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00C" w:rsidRPr="0057300C" w:rsidRDefault="0057300C" w:rsidP="0057300C">
      <w:pPr>
        <w:spacing w:after="0" w:line="240" w:lineRule="auto"/>
        <w:jc w:val="right"/>
        <w:rPr>
          <w:rFonts w:ascii="Times New Roman" w:hAnsi="Times New Roman" w:cs="Times New Roman"/>
          <w:sz w:val="24"/>
          <w:szCs w:val="24"/>
        </w:rPr>
      </w:pPr>
      <w:bookmarkStart w:id="0" w:name="P1"/>
      <w:bookmarkEnd w:id="0"/>
      <w:r w:rsidRPr="0057300C">
        <w:rPr>
          <w:rFonts w:ascii="Times New Roman" w:hAnsi="Times New Roman" w:cs="Times New Roman"/>
          <w:sz w:val="24"/>
          <w:szCs w:val="24"/>
        </w:rPr>
        <w:t xml:space="preserve">Приложение №1 </w:t>
      </w:r>
    </w:p>
    <w:p w:rsidR="0057300C" w:rsidRPr="0057300C" w:rsidRDefault="0057300C" w:rsidP="0057300C">
      <w:pPr>
        <w:spacing w:after="0" w:line="240" w:lineRule="auto"/>
        <w:jc w:val="right"/>
        <w:rPr>
          <w:rFonts w:ascii="Times New Roman" w:hAnsi="Times New Roman" w:cs="Times New Roman"/>
          <w:sz w:val="24"/>
          <w:szCs w:val="24"/>
        </w:rPr>
      </w:pPr>
      <w:r w:rsidRPr="0057300C">
        <w:rPr>
          <w:rFonts w:ascii="Times New Roman" w:hAnsi="Times New Roman" w:cs="Times New Roman"/>
          <w:sz w:val="24"/>
          <w:szCs w:val="24"/>
        </w:rPr>
        <w:t xml:space="preserve">к Протоколу заседания </w:t>
      </w:r>
    </w:p>
    <w:p w:rsidR="0057300C" w:rsidRPr="0057300C" w:rsidRDefault="0057300C" w:rsidP="0057300C">
      <w:pPr>
        <w:spacing w:after="0" w:line="240" w:lineRule="auto"/>
        <w:jc w:val="right"/>
        <w:rPr>
          <w:rFonts w:ascii="Times New Roman" w:hAnsi="Times New Roman" w:cs="Times New Roman"/>
          <w:sz w:val="24"/>
          <w:szCs w:val="24"/>
        </w:rPr>
      </w:pPr>
      <w:r w:rsidRPr="0057300C">
        <w:rPr>
          <w:rFonts w:ascii="Times New Roman" w:hAnsi="Times New Roman" w:cs="Times New Roman"/>
          <w:sz w:val="24"/>
          <w:szCs w:val="24"/>
        </w:rPr>
        <w:t xml:space="preserve">Общественного совета </w:t>
      </w:r>
    </w:p>
    <w:p w:rsidR="0057300C" w:rsidRPr="0057300C" w:rsidRDefault="0057300C" w:rsidP="0057300C">
      <w:pPr>
        <w:spacing w:after="0" w:line="240" w:lineRule="auto"/>
        <w:jc w:val="right"/>
        <w:rPr>
          <w:rFonts w:ascii="Times New Roman" w:hAnsi="Times New Roman" w:cs="Times New Roman"/>
          <w:sz w:val="24"/>
          <w:szCs w:val="24"/>
        </w:rPr>
      </w:pPr>
      <w:r w:rsidRPr="0057300C">
        <w:rPr>
          <w:rFonts w:ascii="Times New Roman" w:hAnsi="Times New Roman" w:cs="Times New Roman"/>
          <w:sz w:val="24"/>
          <w:szCs w:val="24"/>
        </w:rPr>
        <w:t xml:space="preserve">при УФНС России </w:t>
      </w:r>
    </w:p>
    <w:p w:rsidR="0057300C" w:rsidRDefault="0057300C" w:rsidP="0057300C">
      <w:pPr>
        <w:spacing w:after="0" w:line="240" w:lineRule="auto"/>
        <w:ind w:firstLine="708"/>
        <w:jc w:val="right"/>
        <w:rPr>
          <w:rFonts w:ascii="Times New Roman" w:hAnsi="Times New Roman" w:cs="Times New Roman"/>
          <w:sz w:val="24"/>
          <w:szCs w:val="24"/>
        </w:rPr>
      </w:pPr>
      <w:r w:rsidRPr="0057300C">
        <w:rPr>
          <w:rFonts w:ascii="Times New Roman" w:hAnsi="Times New Roman" w:cs="Times New Roman"/>
          <w:sz w:val="24"/>
          <w:szCs w:val="24"/>
        </w:rPr>
        <w:t>по РК №4 от 03</w:t>
      </w:r>
      <w:r w:rsidRPr="0057300C">
        <w:rPr>
          <w:rFonts w:ascii="Times New Roman" w:hAnsi="Times New Roman" w:cs="Times New Roman"/>
          <w:i/>
          <w:sz w:val="24"/>
          <w:szCs w:val="24"/>
        </w:rPr>
        <w:t>.</w:t>
      </w:r>
      <w:r w:rsidRPr="0057300C">
        <w:rPr>
          <w:rFonts w:ascii="Times New Roman" w:hAnsi="Times New Roman" w:cs="Times New Roman"/>
          <w:sz w:val="24"/>
          <w:szCs w:val="24"/>
        </w:rPr>
        <w:t>12</w:t>
      </w:r>
      <w:r>
        <w:rPr>
          <w:rFonts w:ascii="Times New Roman" w:hAnsi="Times New Roman" w:cs="Times New Roman"/>
          <w:sz w:val="24"/>
          <w:szCs w:val="24"/>
        </w:rPr>
        <w:t>.2025</w:t>
      </w:r>
    </w:p>
    <w:p w:rsidR="0057300C" w:rsidRPr="0057300C" w:rsidRDefault="0057300C" w:rsidP="0057300C">
      <w:pPr>
        <w:spacing w:after="0" w:line="240" w:lineRule="auto"/>
        <w:ind w:firstLine="708"/>
        <w:jc w:val="right"/>
        <w:rPr>
          <w:rFonts w:ascii="Times New Roman" w:hAnsi="Times New Roman" w:cs="Times New Roman"/>
          <w:sz w:val="24"/>
          <w:szCs w:val="24"/>
        </w:rPr>
      </w:pPr>
    </w:p>
    <w:p w:rsidR="00883AC6" w:rsidRPr="0057300C" w:rsidRDefault="00883AC6" w:rsidP="0057300C">
      <w:pPr>
        <w:spacing w:after="0" w:line="240" w:lineRule="auto"/>
        <w:jc w:val="center"/>
        <w:rPr>
          <w:rFonts w:ascii="Times New Roman" w:hAnsi="Times New Roman" w:cs="Times New Roman"/>
          <w:b/>
          <w:sz w:val="24"/>
          <w:szCs w:val="24"/>
        </w:rPr>
      </w:pPr>
      <w:r w:rsidRPr="0057300C">
        <w:rPr>
          <w:rFonts w:ascii="Times New Roman" w:hAnsi="Times New Roman" w:cs="Times New Roman"/>
          <w:b/>
          <w:sz w:val="24"/>
          <w:szCs w:val="24"/>
        </w:rPr>
        <w:t>Подведение итогов информационной компании по исчислению и уплате имуще</w:t>
      </w:r>
      <w:r w:rsidR="0057300C" w:rsidRPr="0057300C">
        <w:rPr>
          <w:rFonts w:ascii="Times New Roman" w:hAnsi="Times New Roman" w:cs="Times New Roman"/>
          <w:b/>
          <w:sz w:val="24"/>
          <w:szCs w:val="24"/>
        </w:rPr>
        <w:t>ственных налогов физических лиц</w:t>
      </w:r>
    </w:p>
    <w:p w:rsidR="0057300C" w:rsidRPr="0057300C" w:rsidRDefault="0057300C" w:rsidP="0057300C">
      <w:pPr>
        <w:spacing w:after="0" w:line="240" w:lineRule="auto"/>
        <w:jc w:val="center"/>
        <w:rPr>
          <w:rFonts w:ascii="Times New Roman" w:hAnsi="Times New Roman" w:cs="Times New Roman"/>
          <w:b/>
          <w:sz w:val="24"/>
          <w:szCs w:val="24"/>
        </w:rPr>
      </w:pPr>
    </w:p>
    <w:p w:rsidR="0057300C" w:rsidRDefault="00DE5E31"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 xml:space="preserve">Общий объем начислений владельцам налогооблагаемого имущества в Карелии – транспортных средств, земельных участков, объектов недвижимости за период владения в 2024 году составил </w:t>
      </w:r>
      <w:r w:rsidR="0057300C">
        <w:rPr>
          <w:rFonts w:ascii="Times New Roman" w:hAnsi="Times New Roman" w:cs="Times New Roman"/>
          <w:sz w:val="24"/>
          <w:szCs w:val="24"/>
        </w:rPr>
        <w:t xml:space="preserve">1 461 </w:t>
      </w:r>
      <w:proofErr w:type="gramStart"/>
      <w:r w:rsidR="0057300C">
        <w:rPr>
          <w:rFonts w:ascii="Times New Roman" w:hAnsi="Times New Roman" w:cs="Times New Roman"/>
          <w:sz w:val="24"/>
          <w:szCs w:val="24"/>
        </w:rPr>
        <w:t>млн</w:t>
      </w:r>
      <w:proofErr w:type="gramEnd"/>
      <w:r w:rsidR="0053083B" w:rsidRPr="0057300C">
        <w:rPr>
          <w:rFonts w:ascii="Times New Roman" w:hAnsi="Times New Roman" w:cs="Times New Roman"/>
          <w:sz w:val="24"/>
          <w:szCs w:val="24"/>
        </w:rPr>
        <w:t xml:space="preserve"> рублей, в том числе налог на имущество – 448 млн рублей, транспортный налог – 904 млн рублей, земельный налог – 109 млн рублей. </w:t>
      </w:r>
    </w:p>
    <w:p w:rsidR="009741D8" w:rsidRDefault="0053083B"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Рост</w:t>
      </w:r>
      <w:r w:rsidR="009741D8" w:rsidRPr="0057300C">
        <w:rPr>
          <w:rFonts w:ascii="Times New Roman" w:hAnsi="Times New Roman" w:cs="Times New Roman"/>
          <w:sz w:val="24"/>
          <w:szCs w:val="24"/>
        </w:rPr>
        <w:t xml:space="preserve"> на 10,85% по отношению к 2023 году.</w:t>
      </w:r>
      <w:r w:rsidRPr="0057300C">
        <w:rPr>
          <w:rFonts w:ascii="Times New Roman" w:hAnsi="Times New Roman" w:cs="Times New Roman"/>
          <w:sz w:val="24"/>
          <w:szCs w:val="24"/>
        </w:rPr>
        <w:t xml:space="preserve"> </w:t>
      </w:r>
      <w:r w:rsidR="00883AC6" w:rsidRPr="0057300C">
        <w:rPr>
          <w:rFonts w:ascii="Times New Roman" w:hAnsi="Times New Roman" w:cs="Times New Roman"/>
          <w:sz w:val="24"/>
          <w:szCs w:val="24"/>
        </w:rPr>
        <w:t xml:space="preserve">  </w:t>
      </w:r>
    </w:p>
    <w:p w:rsidR="0057300C" w:rsidRPr="0057300C" w:rsidRDefault="0057300C" w:rsidP="0057300C">
      <w:pPr>
        <w:spacing w:after="0" w:line="240" w:lineRule="auto"/>
        <w:jc w:val="both"/>
        <w:rPr>
          <w:rFonts w:ascii="Times New Roman" w:hAnsi="Times New Roman" w:cs="Times New Roman"/>
          <w:sz w:val="24"/>
          <w:szCs w:val="24"/>
        </w:rPr>
      </w:pPr>
    </w:p>
    <w:p w:rsidR="00883AC6" w:rsidRPr="0057300C" w:rsidRDefault="00441B71" w:rsidP="0057300C">
      <w:pPr>
        <w:spacing w:after="0" w:line="240" w:lineRule="auto"/>
        <w:jc w:val="right"/>
        <w:rPr>
          <w:rFonts w:ascii="Times New Roman" w:hAnsi="Times New Roman" w:cs="Times New Roman"/>
          <w:sz w:val="24"/>
          <w:szCs w:val="24"/>
        </w:rPr>
      </w:pPr>
      <w:r w:rsidRPr="0057300C">
        <w:rPr>
          <w:rFonts w:ascii="Times New Roman" w:hAnsi="Times New Roman" w:cs="Times New Roman"/>
          <w:sz w:val="24"/>
          <w:szCs w:val="24"/>
        </w:rPr>
        <w:t>млн.</w:t>
      </w:r>
      <w:r w:rsidR="00883AC6" w:rsidRPr="0057300C">
        <w:rPr>
          <w:rFonts w:ascii="Times New Roman" w:hAnsi="Times New Roman" w:cs="Times New Roman"/>
          <w:sz w:val="24"/>
          <w:szCs w:val="24"/>
        </w:rPr>
        <w:t xml:space="preserve"> руб</w:t>
      </w:r>
      <w:r w:rsidRPr="0057300C">
        <w:rPr>
          <w:rFonts w:ascii="Times New Roman" w:hAnsi="Times New Roman" w:cs="Times New Roman"/>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709"/>
        <w:gridCol w:w="851"/>
        <w:gridCol w:w="850"/>
        <w:gridCol w:w="851"/>
        <w:gridCol w:w="708"/>
        <w:gridCol w:w="709"/>
        <w:gridCol w:w="851"/>
        <w:gridCol w:w="850"/>
        <w:gridCol w:w="928"/>
        <w:gridCol w:w="915"/>
      </w:tblGrid>
      <w:tr w:rsidR="00883AC6" w:rsidRPr="0057300C" w:rsidTr="009741D8">
        <w:trPr>
          <w:trHeight w:val="300"/>
        </w:trPr>
        <w:tc>
          <w:tcPr>
            <w:tcW w:w="1809" w:type="dxa"/>
            <w:gridSpan w:val="2"/>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b/>
                <w:bCs/>
                <w:color w:val="000000"/>
                <w:sz w:val="24"/>
                <w:szCs w:val="24"/>
                <w:lang w:eastAsia="ru-RU"/>
              </w:rPr>
            </w:pPr>
            <w:r w:rsidRPr="0057300C">
              <w:rPr>
                <w:rFonts w:ascii="Times New Roman" w:eastAsia="Times New Roman" w:hAnsi="Times New Roman" w:cs="Times New Roman"/>
                <w:b/>
                <w:bCs/>
                <w:color w:val="000000"/>
                <w:sz w:val="24"/>
                <w:szCs w:val="24"/>
                <w:lang w:eastAsia="ru-RU"/>
              </w:rPr>
              <w:t>Транспортный налог</w:t>
            </w:r>
          </w:p>
        </w:tc>
        <w:tc>
          <w:tcPr>
            <w:tcW w:w="709" w:type="dxa"/>
            <w:vMerge w:val="restart"/>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b/>
                <w:bCs/>
                <w:color w:val="000000"/>
                <w:sz w:val="24"/>
                <w:szCs w:val="24"/>
                <w:lang w:eastAsia="ru-RU"/>
              </w:rPr>
            </w:pPr>
            <w:r w:rsidRPr="0057300C">
              <w:rPr>
                <w:rFonts w:ascii="Times New Roman" w:eastAsia="Times New Roman" w:hAnsi="Times New Roman" w:cs="Times New Roman"/>
                <w:b/>
                <w:bCs/>
                <w:color w:val="000000"/>
                <w:sz w:val="24"/>
                <w:szCs w:val="24"/>
                <w:lang w:eastAsia="ru-RU"/>
              </w:rPr>
              <w:t>Земельный налог</w:t>
            </w:r>
          </w:p>
        </w:tc>
        <w:tc>
          <w:tcPr>
            <w:tcW w:w="851" w:type="dxa"/>
            <w:vMerge w:val="restart"/>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b/>
                <w:bCs/>
                <w:color w:val="000000"/>
                <w:sz w:val="24"/>
                <w:szCs w:val="24"/>
                <w:lang w:eastAsia="ru-RU"/>
              </w:rPr>
            </w:pPr>
            <w:r w:rsidRPr="0057300C">
              <w:rPr>
                <w:rFonts w:ascii="Times New Roman" w:eastAsia="Times New Roman" w:hAnsi="Times New Roman" w:cs="Times New Roman"/>
                <w:b/>
                <w:bCs/>
                <w:color w:val="000000"/>
                <w:sz w:val="24"/>
                <w:szCs w:val="24"/>
                <w:lang w:eastAsia="ru-RU"/>
              </w:rPr>
              <w:t>Налог на имущ</w:t>
            </w:r>
            <w:r w:rsidR="00441B71" w:rsidRPr="0057300C">
              <w:rPr>
                <w:rFonts w:ascii="Times New Roman" w:eastAsia="Times New Roman" w:hAnsi="Times New Roman" w:cs="Times New Roman"/>
                <w:b/>
                <w:bCs/>
                <w:color w:val="000000"/>
                <w:sz w:val="24"/>
                <w:szCs w:val="24"/>
                <w:lang w:eastAsia="ru-RU"/>
              </w:rPr>
              <w:t>ество</w:t>
            </w:r>
            <w:r w:rsidRPr="0057300C">
              <w:rPr>
                <w:rFonts w:ascii="Times New Roman" w:eastAsia="Times New Roman" w:hAnsi="Times New Roman" w:cs="Times New Roman"/>
                <w:b/>
                <w:bCs/>
                <w:color w:val="000000"/>
                <w:sz w:val="24"/>
                <w:szCs w:val="24"/>
                <w:lang w:eastAsia="ru-RU"/>
              </w:rPr>
              <w:t xml:space="preserve"> ФЛ</w:t>
            </w:r>
          </w:p>
        </w:tc>
        <w:tc>
          <w:tcPr>
            <w:tcW w:w="851" w:type="dxa"/>
            <w:vMerge w:val="restart"/>
            <w:shd w:val="clear" w:color="auto" w:fill="auto"/>
            <w:noWrap/>
            <w:vAlign w:val="center"/>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p>
        </w:tc>
        <w:tc>
          <w:tcPr>
            <w:tcW w:w="1778" w:type="dxa"/>
            <w:gridSpan w:val="2"/>
            <w:shd w:val="clear" w:color="auto" w:fill="auto"/>
            <w:noWrap/>
            <w:vAlign w:val="center"/>
          </w:tcPr>
          <w:p w:rsidR="00883AC6" w:rsidRPr="0057300C" w:rsidRDefault="00883AC6" w:rsidP="0057300C">
            <w:pPr>
              <w:spacing w:after="0" w:line="240" w:lineRule="auto"/>
              <w:jc w:val="center"/>
              <w:rPr>
                <w:rFonts w:ascii="Times New Roman" w:eastAsia="Times New Roman" w:hAnsi="Times New Roman" w:cs="Times New Roman"/>
                <w:b/>
                <w:color w:val="000000"/>
                <w:sz w:val="24"/>
                <w:szCs w:val="24"/>
                <w:lang w:eastAsia="ru-RU"/>
              </w:rPr>
            </w:pPr>
            <w:r w:rsidRPr="0057300C">
              <w:rPr>
                <w:rFonts w:ascii="Times New Roman" w:eastAsia="Times New Roman" w:hAnsi="Times New Roman" w:cs="Times New Roman"/>
                <w:b/>
                <w:color w:val="000000"/>
                <w:sz w:val="24"/>
                <w:szCs w:val="24"/>
                <w:lang w:eastAsia="ru-RU"/>
              </w:rPr>
              <w:t>Всего</w:t>
            </w:r>
          </w:p>
        </w:tc>
        <w:tc>
          <w:tcPr>
            <w:tcW w:w="915" w:type="dxa"/>
            <w:vAlign w:val="center"/>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Динамика</w:t>
            </w:r>
          </w:p>
        </w:tc>
      </w:tr>
      <w:tr w:rsidR="009741D8" w:rsidRPr="0057300C" w:rsidTr="009741D8">
        <w:trPr>
          <w:trHeight w:val="300"/>
        </w:trPr>
        <w:tc>
          <w:tcPr>
            <w:tcW w:w="817" w:type="dxa"/>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202</w:t>
            </w:r>
            <w:r w:rsidR="00441B71" w:rsidRPr="0057300C">
              <w:rPr>
                <w:rFonts w:ascii="Times New Roman" w:eastAsia="Times New Roman" w:hAnsi="Times New Roman" w:cs="Times New Roman"/>
                <w:color w:val="000000"/>
                <w:sz w:val="24"/>
                <w:szCs w:val="24"/>
                <w:lang w:eastAsia="ru-RU"/>
              </w:rPr>
              <w:t>3</w:t>
            </w:r>
          </w:p>
        </w:tc>
        <w:tc>
          <w:tcPr>
            <w:tcW w:w="992" w:type="dxa"/>
            <w:shd w:val="clear" w:color="auto" w:fill="auto"/>
            <w:noWrap/>
            <w:vAlign w:val="center"/>
            <w:hideMark/>
          </w:tcPr>
          <w:p w:rsidR="00441B71"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20</w:t>
            </w:r>
            <w:r w:rsidR="00441B71" w:rsidRPr="0057300C">
              <w:rPr>
                <w:rFonts w:ascii="Times New Roman" w:eastAsia="Times New Roman" w:hAnsi="Times New Roman" w:cs="Times New Roman"/>
                <w:color w:val="000000"/>
                <w:sz w:val="24"/>
                <w:szCs w:val="24"/>
                <w:lang w:eastAsia="ru-RU"/>
              </w:rPr>
              <w:t>24</w:t>
            </w:r>
          </w:p>
        </w:tc>
        <w:tc>
          <w:tcPr>
            <w:tcW w:w="709" w:type="dxa"/>
            <w:vMerge/>
            <w:vAlign w:val="center"/>
            <w:hideMark/>
          </w:tcPr>
          <w:p w:rsidR="00883AC6" w:rsidRPr="0057300C" w:rsidRDefault="00883AC6" w:rsidP="0057300C">
            <w:pPr>
              <w:spacing w:after="0" w:line="240" w:lineRule="auto"/>
              <w:rPr>
                <w:rFonts w:ascii="Times New Roman" w:eastAsia="Times New Roman" w:hAnsi="Times New Roman" w:cs="Times New Roman"/>
                <w:color w:val="000000"/>
                <w:sz w:val="24"/>
                <w:szCs w:val="24"/>
                <w:lang w:eastAsia="ru-RU"/>
              </w:rPr>
            </w:pPr>
          </w:p>
        </w:tc>
        <w:tc>
          <w:tcPr>
            <w:tcW w:w="851" w:type="dxa"/>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202</w:t>
            </w:r>
            <w:r w:rsidR="00441B71" w:rsidRPr="0057300C">
              <w:rPr>
                <w:rFonts w:ascii="Times New Roman" w:eastAsia="Times New Roman" w:hAnsi="Times New Roman" w:cs="Times New Roman"/>
                <w:color w:val="000000"/>
                <w:sz w:val="24"/>
                <w:szCs w:val="24"/>
                <w:lang w:eastAsia="ru-RU"/>
              </w:rPr>
              <w:t>3</w:t>
            </w:r>
          </w:p>
        </w:tc>
        <w:tc>
          <w:tcPr>
            <w:tcW w:w="850" w:type="dxa"/>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202</w:t>
            </w:r>
            <w:r w:rsidR="00441B71" w:rsidRPr="0057300C">
              <w:rPr>
                <w:rFonts w:ascii="Times New Roman" w:eastAsia="Times New Roman" w:hAnsi="Times New Roman" w:cs="Times New Roman"/>
                <w:color w:val="000000"/>
                <w:sz w:val="24"/>
                <w:szCs w:val="24"/>
                <w:lang w:eastAsia="ru-RU"/>
              </w:rPr>
              <w:t>4</w:t>
            </w:r>
          </w:p>
        </w:tc>
        <w:tc>
          <w:tcPr>
            <w:tcW w:w="851" w:type="dxa"/>
            <w:vMerge/>
            <w:vAlign w:val="center"/>
            <w:hideMark/>
          </w:tcPr>
          <w:p w:rsidR="00883AC6" w:rsidRPr="0057300C" w:rsidRDefault="00883AC6" w:rsidP="0057300C">
            <w:pPr>
              <w:spacing w:after="0" w:line="240" w:lineRule="auto"/>
              <w:rPr>
                <w:rFonts w:ascii="Times New Roman" w:eastAsia="Times New Roman" w:hAnsi="Times New Roman" w:cs="Times New Roman"/>
                <w:color w:val="000000"/>
                <w:sz w:val="24"/>
                <w:szCs w:val="24"/>
                <w:lang w:eastAsia="ru-RU"/>
              </w:rPr>
            </w:pPr>
          </w:p>
        </w:tc>
        <w:tc>
          <w:tcPr>
            <w:tcW w:w="708" w:type="dxa"/>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202</w:t>
            </w:r>
            <w:r w:rsidR="00441B71" w:rsidRPr="0057300C">
              <w:rPr>
                <w:rFonts w:ascii="Times New Roman" w:eastAsia="Times New Roman" w:hAnsi="Times New Roman" w:cs="Times New Roman"/>
                <w:color w:val="000000"/>
                <w:sz w:val="24"/>
                <w:szCs w:val="24"/>
                <w:lang w:eastAsia="ru-RU"/>
              </w:rPr>
              <w:t>3</w:t>
            </w:r>
          </w:p>
        </w:tc>
        <w:tc>
          <w:tcPr>
            <w:tcW w:w="709" w:type="dxa"/>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202</w:t>
            </w:r>
            <w:r w:rsidR="00441B71" w:rsidRPr="0057300C">
              <w:rPr>
                <w:rFonts w:ascii="Times New Roman" w:eastAsia="Times New Roman" w:hAnsi="Times New Roman" w:cs="Times New Roman"/>
                <w:color w:val="000000"/>
                <w:sz w:val="24"/>
                <w:szCs w:val="24"/>
                <w:lang w:eastAsia="ru-RU"/>
              </w:rPr>
              <w:t>4</w:t>
            </w:r>
          </w:p>
        </w:tc>
        <w:tc>
          <w:tcPr>
            <w:tcW w:w="851" w:type="dxa"/>
            <w:vMerge/>
            <w:vAlign w:val="center"/>
          </w:tcPr>
          <w:p w:rsidR="00883AC6" w:rsidRPr="0057300C" w:rsidRDefault="00883AC6" w:rsidP="0057300C">
            <w:pPr>
              <w:spacing w:after="0" w:line="240" w:lineRule="auto"/>
              <w:rPr>
                <w:rFonts w:ascii="Times New Roman" w:eastAsia="Times New Roman" w:hAnsi="Times New Roman" w:cs="Times New Roman"/>
                <w:color w:val="000000"/>
                <w:sz w:val="24"/>
                <w:szCs w:val="24"/>
                <w:lang w:eastAsia="ru-RU"/>
              </w:rPr>
            </w:pPr>
          </w:p>
        </w:tc>
        <w:tc>
          <w:tcPr>
            <w:tcW w:w="850" w:type="dxa"/>
            <w:shd w:val="clear" w:color="auto" w:fill="auto"/>
            <w:noWrap/>
            <w:vAlign w:val="center"/>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202</w:t>
            </w:r>
            <w:r w:rsidR="00441B71" w:rsidRPr="0057300C">
              <w:rPr>
                <w:rFonts w:ascii="Times New Roman" w:eastAsia="Times New Roman" w:hAnsi="Times New Roman" w:cs="Times New Roman"/>
                <w:color w:val="000000"/>
                <w:sz w:val="24"/>
                <w:szCs w:val="24"/>
                <w:lang w:eastAsia="ru-RU"/>
              </w:rPr>
              <w:t>3</w:t>
            </w:r>
          </w:p>
        </w:tc>
        <w:tc>
          <w:tcPr>
            <w:tcW w:w="928" w:type="dxa"/>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202</w:t>
            </w:r>
            <w:r w:rsidR="00441B71" w:rsidRPr="0057300C">
              <w:rPr>
                <w:rFonts w:ascii="Times New Roman" w:eastAsia="Times New Roman" w:hAnsi="Times New Roman" w:cs="Times New Roman"/>
                <w:color w:val="000000"/>
                <w:sz w:val="24"/>
                <w:szCs w:val="24"/>
                <w:lang w:eastAsia="ru-RU"/>
              </w:rPr>
              <w:t>4</w:t>
            </w:r>
          </w:p>
        </w:tc>
        <w:tc>
          <w:tcPr>
            <w:tcW w:w="915" w:type="dxa"/>
            <w:vAlign w:val="center"/>
            <w:hideMark/>
          </w:tcPr>
          <w:p w:rsidR="00883AC6" w:rsidRPr="0057300C" w:rsidRDefault="00883AC6" w:rsidP="0057300C">
            <w:pPr>
              <w:spacing w:after="0" w:line="240" w:lineRule="auto"/>
              <w:rPr>
                <w:rFonts w:ascii="Times New Roman" w:eastAsia="Times New Roman" w:hAnsi="Times New Roman" w:cs="Times New Roman"/>
                <w:color w:val="000000"/>
                <w:sz w:val="24"/>
                <w:szCs w:val="24"/>
                <w:lang w:eastAsia="ru-RU"/>
              </w:rPr>
            </w:pPr>
          </w:p>
        </w:tc>
      </w:tr>
      <w:tr w:rsidR="009741D8" w:rsidRPr="0057300C" w:rsidTr="009741D8">
        <w:trPr>
          <w:trHeight w:val="645"/>
        </w:trPr>
        <w:tc>
          <w:tcPr>
            <w:tcW w:w="817" w:type="dxa"/>
            <w:shd w:val="clear" w:color="auto" w:fill="auto"/>
            <w:noWrap/>
            <w:vAlign w:val="center"/>
            <w:hideMark/>
          </w:tcPr>
          <w:p w:rsidR="00883AC6" w:rsidRPr="0057300C" w:rsidRDefault="00441B71"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869,9</w:t>
            </w:r>
          </w:p>
        </w:tc>
        <w:tc>
          <w:tcPr>
            <w:tcW w:w="992" w:type="dxa"/>
            <w:shd w:val="clear" w:color="auto" w:fill="auto"/>
            <w:noWrap/>
            <w:vAlign w:val="center"/>
            <w:hideMark/>
          </w:tcPr>
          <w:p w:rsidR="00883AC6" w:rsidRPr="0057300C" w:rsidRDefault="00441B71"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904,3</w:t>
            </w:r>
            <w:r w:rsidR="00883AC6" w:rsidRPr="0057300C">
              <w:rPr>
                <w:rFonts w:ascii="Times New Roman" w:eastAsia="Times New Roman" w:hAnsi="Times New Roman" w:cs="Times New Roman"/>
                <w:color w:val="000000"/>
                <w:sz w:val="24"/>
                <w:szCs w:val="24"/>
                <w:lang w:eastAsia="ru-RU"/>
              </w:rPr>
              <w:t xml:space="preserve"> </w:t>
            </w:r>
          </w:p>
        </w:tc>
        <w:tc>
          <w:tcPr>
            <w:tcW w:w="709" w:type="dxa"/>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+3.</w:t>
            </w:r>
            <w:r w:rsidR="00441B71" w:rsidRPr="0057300C">
              <w:rPr>
                <w:rFonts w:ascii="Times New Roman" w:eastAsia="Times New Roman" w:hAnsi="Times New Roman" w:cs="Times New Roman"/>
                <w:color w:val="000000"/>
                <w:sz w:val="24"/>
                <w:szCs w:val="24"/>
                <w:lang w:eastAsia="ru-RU"/>
              </w:rPr>
              <w:t>95</w:t>
            </w:r>
            <w:r w:rsidRPr="0057300C">
              <w:rPr>
                <w:rFonts w:ascii="Times New Roman" w:eastAsia="Times New Roman" w:hAnsi="Times New Roman" w:cs="Times New Roman"/>
                <w:color w:val="000000"/>
                <w:sz w:val="24"/>
                <w:szCs w:val="24"/>
                <w:lang w:eastAsia="ru-RU"/>
              </w:rPr>
              <w:t>%</w:t>
            </w:r>
          </w:p>
        </w:tc>
        <w:tc>
          <w:tcPr>
            <w:tcW w:w="851" w:type="dxa"/>
            <w:shd w:val="clear" w:color="auto" w:fill="auto"/>
            <w:noWrap/>
            <w:vAlign w:val="center"/>
            <w:hideMark/>
          </w:tcPr>
          <w:p w:rsidR="00883AC6" w:rsidRPr="0057300C" w:rsidRDefault="00441B71"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 xml:space="preserve">93,8   </w:t>
            </w:r>
          </w:p>
        </w:tc>
        <w:tc>
          <w:tcPr>
            <w:tcW w:w="850" w:type="dxa"/>
            <w:shd w:val="clear" w:color="auto" w:fill="auto"/>
            <w:noWrap/>
            <w:vAlign w:val="center"/>
            <w:hideMark/>
          </w:tcPr>
          <w:p w:rsidR="00883AC6" w:rsidRPr="0057300C" w:rsidRDefault="00441B71"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109,2</w:t>
            </w:r>
            <w:r w:rsidR="00883AC6" w:rsidRPr="0057300C">
              <w:rPr>
                <w:rFonts w:ascii="Times New Roman" w:eastAsia="Times New Roman" w:hAnsi="Times New Roman" w:cs="Times New Roman"/>
                <w:color w:val="000000"/>
                <w:sz w:val="24"/>
                <w:szCs w:val="24"/>
                <w:lang w:eastAsia="ru-RU"/>
              </w:rPr>
              <w:t xml:space="preserve">   </w:t>
            </w:r>
          </w:p>
        </w:tc>
        <w:tc>
          <w:tcPr>
            <w:tcW w:w="851" w:type="dxa"/>
            <w:shd w:val="clear" w:color="auto" w:fill="auto"/>
            <w:noWrap/>
            <w:vAlign w:val="center"/>
            <w:hideMark/>
          </w:tcPr>
          <w:p w:rsidR="00883AC6" w:rsidRPr="0057300C" w:rsidRDefault="00441B71"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+16,44</w:t>
            </w:r>
            <w:r w:rsidR="00883AC6" w:rsidRPr="0057300C">
              <w:rPr>
                <w:rFonts w:ascii="Times New Roman" w:eastAsia="Times New Roman" w:hAnsi="Times New Roman" w:cs="Times New Roman"/>
                <w:color w:val="000000"/>
                <w:sz w:val="24"/>
                <w:szCs w:val="24"/>
                <w:lang w:eastAsia="ru-RU"/>
              </w:rPr>
              <w:t>%</w:t>
            </w:r>
          </w:p>
        </w:tc>
        <w:tc>
          <w:tcPr>
            <w:tcW w:w="708" w:type="dxa"/>
            <w:shd w:val="clear" w:color="auto" w:fill="auto"/>
            <w:noWrap/>
            <w:vAlign w:val="center"/>
            <w:hideMark/>
          </w:tcPr>
          <w:p w:rsidR="00883AC6" w:rsidRPr="0057300C" w:rsidRDefault="00441B71"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354,5</w:t>
            </w:r>
          </w:p>
        </w:tc>
        <w:tc>
          <w:tcPr>
            <w:tcW w:w="709" w:type="dxa"/>
            <w:shd w:val="clear" w:color="auto" w:fill="auto"/>
            <w:noWrap/>
            <w:vAlign w:val="center"/>
            <w:hideMark/>
          </w:tcPr>
          <w:p w:rsidR="00883AC6" w:rsidRPr="0057300C" w:rsidRDefault="00441B71"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447,7</w:t>
            </w:r>
            <w:r w:rsidR="00883AC6" w:rsidRPr="0057300C">
              <w:rPr>
                <w:rFonts w:ascii="Times New Roman" w:eastAsia="Times New Roman" w:hAnsi="Times New Roman" w:cs="Times New Roman"/>
                <w:color w:val="000000"/>
                <w:sz w:val="24"/>
                <w:szCs w:val="24"/>
                <w:lang w:eastAsia="ru-RU"/>
              </w:rPr>
              <w:t xml:space="preserve"> </w:t>
            </w:r>
          </w:p>
        </w:tc>
        <w:tc>
          <w:tcPr>
            <w:tcW w:w="851" w:type="dxa"/>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w:t>
            </w:r>
            <w:r w:rsidR="00441B71" w:rsidRPr="0057300C">
              <w:rPr>
                <w:rFonts w:ascii="Times New Roman" w:eastAsia="Times New Roman" w:hAnsi="Times New Roman" w:cs="Times New Roman"/>
                <w:color w:val="000000"/>
                <w:sz w:val="24"/>
                <w:szCs w:val="24"/>
                <w:lang w:eastAsia="ru-RU"/>
              </w:rPr>
              <w:t>26,31</w:t>
            </w:r>
            <w:r w:rsidRPr="0057300C">
              <w:rPr>
                <w:rFonts w:ascii="Times New Roman" w:eastAsia="Times New Roman" w:hAnsi="Times New Roman" w:cs="Times New Roman"/>
                <w:color w:val="000000"/>
                <w:sz w:val="24"/>
                <w:szCs w:val="24"/>
                <w:lang w:eastAsia="ru-RU"/>
              </w:rPr>
              <w:t>%</w:t>
            </w:r>
          </w:p>
        </w:tc>
        <w:tc>
          <w:tcPr>
            <w:tcW w:w="850" w:type="dxa"/>
            <w:shd w:val="clear" w:color="auto" w:fill="auto"/>
            <w:noWrap/>
            <w:vAlign w:val="center"/>
            <w:hideMark/>
          </w:tcPr>
          <w:p w:rsidR="00883AC6" w:rsidRPr="0057300C" w:rsidRDefault="00441B71"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 xml:space="preserve">1 318,3  </w:t>
            </w:r>
          </w:p>
        </w:tc>
        <w:tc>
          <w:tcPr>
            <w:tcW w:w="928" w:type="dxa"/>
            <w:shd w:val="clear" w:color="auto" w:fill="auto"/>
            <w:noWrap/>
            <w:vAlign w:val="center"/>
            <w:hideMark/>
          </w:tcPr>
          <w:p w:rsidR="00883AC6" w:rsidRPr="0057300C" w:rsidRDefault="00441B71"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1461,4</w:t>
            </w:r>
            <w:r w:rsidR="00883AC6" w:rsidRPr="0057300C">
              <w:rPr>
                <w:rFonts w:ascii="Times New Roman" w:eastAsia="Times New Roman" w:hAnsi="Times New Roman" w:cs="Times New Roman"/>
                <w:color w:val="000000"/>
                <w:sz w:val="24"/>
                <w:szCs w:val="24"/>
                <w:lang w:eastAsia="ru-RU"/>
              </w:rPr>
              <w:t xml:space="preserve">  </w:t>
            </w:r>
          </w:p>
        </w:tc>
        <w:tc>
          <w:tcPr>
            <w:tcW w:w="915" w:type="dxa"/>
            <w:shd w:val="clear" w:color="auto" w:fill="auto"/>
            <w:noWrap/>
            <w:vAlign w:val="center"/>
            <w:hideMark/>
          </w:tcPr>
          <w:p w:rsidR="00883AC6" w:rsidRPr="0057300C" w:rsidRDefault="00883AC6" w:rsidP="0057300C">
            <w:pPr>
              <w:spacing w:after="0" w:line="240" w:lineRule="auto"/>
              <w:jc w:val="center"/>
              <w:rPr>
                <w:rFonts w:ascii="Times New Roman" w:eastAsia="Times New Roman" w:hAnsi="Times New Roman" w:cs="Times New Roman"/>
                <w:color w:val="000000"/>
                <w:sz w:val="24"/>
                <w:szCs w:val="24"/>
                <w:lang w:eastAsia="ru-RU"/>
              </w:rPr>
            </w:pPr>
            <w:r w:rsidRPr="0057300C">
              <w:rPr>
                <w:rFonts w:ascii="Times New Roman" w:eastAsia="Times New Roman" w:hAnsi="Times New Roman" w:cs="Times New Roman"/>
                <w:color w:val="000000"/>
                <w:sz w:val="24"/>
                <w:szCs w:val="24"/>
                <w:lang w:eastAsia="ru-RU"/>
              </w:rPr>
              <w:t>+</w:t>
            </w:r>
            <w:r w:rsidR="009741D8" w:rsidRPr="0057300C">
              <w:rPr>
                <w:rFonts w:ascii="Times New Roman" w:eastAsia="Times New Roman" w:hAnsi="Times New Roman" w:cs="Times New Roman"/>
                <w:color w:val="000000"/>
                <w:sz w:val="24"/>
                <w:szCs w:val="24"/>
                <w:lang w:eastAsia="ru-RU"/>
              </w:rPr>
              <w:t>10,85</w:t>
            </w:r>
            <w:r w:rsidRPr="0057300C">
              <w:rPr>
                <w:rFonts w:ascii="Times New Roman" w:eastAsia="Times New Roman" w:hAnsi="Times New Roman" w:cs="Times New Roman"/>
                <w:color w:val="000000"/>
                <w:sz w:val="24"/>
                <w:szCs w:val="24"/>
                <w:lang w:eastAsia="ru-RU"/>
              </w:rPr>
              <w:t>%</w:t>
            </w:r>
          </w:p>
        </w:tc>
      </w:tr>
    </w:tbl>
    <w:p w:rsidR="00883AC6" w:rsidRPr="0057300C" w:rsidRDefault="00883AC6" w:rsidP="0057300C">
      <w:pPr>
        <w:spacing w:after="0" w:line="240" w:lineRule="auto"/>
        <w:rPr>
          <w:rFonts w:ascii="Times New Roman" w:hAnsi="Times New Roman" w:cs="Times New Roman"/>
          <w:b/>
          <w:sz w:val="24"/>
          <w:szCs w:val="24"/>
        </w:rPr>
      </w:pPr>
    </w:p>
    <w:p w:rsidR="009565CB" w:rsidRDefault="009565CB"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Рост</w:t>
      </w:r>
      <w:r w:rsidR="000641C2" w:rsidRPr="0057300C">
        <w:rPr>
          <w:rFonts w:ascii="Times New Roman" w:hAnsi="Times New Roman" w:cs="Times New Roman"/>
          <w:sz w:val="24"/>
          <w:szCs w:val="24"/>
        </w:rPr>
        <w:t xml:space="preserve"> исчисленного</w:t>
      </w:r>
      <w:r w:rsidRPr="0057300C">
        <w:rPr>
          <w:rFonts w:ascii="Times New Roman" w:hAnsi="Times New Roman" w:cs="Times New Roman"/>
          <w:sz w:val="24"/>
          <w:szCs w:val="24"/>
        </w:rPr>
        <w:t xml:space="preserve"> земельного налога </w:t>
      </w:r>
      <w:r w:rsidR="000641C2" w:rsidRPr="0057300C">
        <w:rPr>
          <w:rFonts w:ascii="Times New Roman" w:hAnsi="Times New Roman" w:cs="Times New Roman"/>
          <w:sz w:val="24"/>
          <w:szCs w:val="24"/>
        </w:rPr>
        <w:t>связан</w:t>
      </w:r>
      <w:r w:rsidRPr="0057300C">
        <w:rPr>
          <w:rFonts w:ascii="Times New Roman" w:hAnsi="Times New Roman" w:cs="Times New Roman"/>
          <w:sz w:val="24"/>
          <w:szCs w:val="24"/>
        </w:rPr>
        <w:t xml:space="preserve"> с </w:t>
      </w:r>
      <w:r w:rsidR="000641C2" w:rsidRPr="0057300C">
        <w:rPr>
          <w:rFonts w:ascii="Times New Roman" w:hAnsi="Times New Roman" w:cs="Times New Roman"/>
          <w:sz w:val="24"/>
          <w:szCs w:val="24"/>
        </w:rPr>
        <w:t>прекращением</w:t>
      </w:r>
      <w:r w:rsidRPr="0057300C">
        <w:rPr>
          <w:rFonts w:ascii="Times New Roman" w:hAnsi="Times New Roman" w:cs="Times New Roman"/>
          <w:sz w:val="24"/>
          <w:szCs w:val="24"/>
        </w:rPr>
        <w:t xml:space="preserve"> моратория на </w:t>
      </w:r>
      <w:r w:rsidR="00DE5E31" w:rsidRPr="0057300C">
        <w:rPr>
          <w:rFonts w:ascii="Times New Roman" w:hAnsi="Times New Roman" w:cs="Times New Roman"/>
          <w:sz w:val="24"/>
          <w:szCs w:val="24"/>
        </w:rPr>
        <w:t xml:space="preserve">увеличение </w:t>
      </w:r>
      <w:r w:rsidRPr="0057300C">
        <w:rPr>
          <w:rFonts w:ascii="Times New Roman" w:hAnsi="Times New Roman" w:cs="Times New Roman"/>
          <w:sz w:val="24"/>
          <w:szCs w:val="24"/>
        </w:rPr>
        <w:t xml:space="preserve">налоговой базы по </w:t>
      </w:r>
      <w:r w:rsidR="000641C2" w:rsidRPr="0057300C">
        <w:rPr>
          <w:rFonts w:ascii="Times New Roman" w:hAnsi="Times New Roman" w:cs="Times New Roman"/>
          <w:sz w:val="24"/>
          <w:szCs w:val="24"/>
        </w:rPr>
        <w:t xml:space="preserve">земельному налогу, который действовал при исчислении налога за 2023 год. Рост налога на имущество ФЛ </w:t>
      </w:r>
      <w:r w:rsidR="00DE5E31" w:rsidRPr="0057300C">
        <w:rPr>
          <w:rFonts w:ascii="Times New Roman" w:hAnsi="Times New Roman" w:cs="Times New Roman"/>
          <w:sz w:val="24"/>
          <w:szCs w:val="24"/>
        </w:rPr>
        <w:t>связан с переоценкой кадастровой стоимости объектов недвижимости, тур кот</w:t>
      </w:r>
      <w:r w:rsidR="005D534D" w:rsidRPr="0057300C">
        <w:rPr>
          <w:rFonts w:ascii="Times New Roman" w:hAnsi="Times New Roman" w:cs="Times New Roman"/>
          <w:sz w:val="24"/>
          <w:szCs w:val="24"/>
        </w:rPr>
        <w:t>о</w:t>
      </w:r>
      <w:r w:rsidR="00DE5E31" w:rsidRPr="0057300C">
        <w:rPr>
          <w:rFonts w:ascii="Times New Roman" w:hAnsi="Times New Roman" w:cs="Times New Roman"/>
          <w:sz w:val="24"/>
          <w:szCs w:val="24"/>
        </w:rPr>
        <w:t xml:space="preserve">рой прошел в </w:t>
      </w:r>
      <w:r w:rsidR="005D534D" w:rsidRPr="0057300C">
        <w:rPr>
          <w:rFonts w:ascii="Times New Roman" w:hAnsi="Times New Roman" w:cs="Times New Roman"/>
          <w:sz w:val="24"/>
          <w:szCs w:val="24"/>
        </w:rPr>
        <w:t xml:space="preserve">конце </w:t>
      </w:r>
      <w:r w:rsidR="00DE5E31" w:rsidRPr="0057300C">
        <w:rPr>
          <w:rFonts w:ascii="Times New Roman" w:hAnsi="Times New Roman" w:cs="Times New Roman"/>
          <w:sz w:val="24"/>
          <w:szCs w:val="24"/>
        </w:rPr>
        <w:t>2023 год</w:t>
      </w:r>
      <w:r w:rsidR="00AB3C97" w:rsidRPr="0057300C">
        <w:rPr>
          <w:rFonts w:ascii="Times New Roman" w:hAnsi="Times New Roman" w:cs="Times New Roman"/>
          <w:sz w:val="24"/>
          <w:szCs w:val="24"/>
        </w:rPr>
        <w:t>а</w:t>
      </w:r>
      <w:r w:rsidR="00DE5E31" w:rsidRPr="0057300C">
        <w:rPr>
          <w:rFonts w:ascii="Times New Roman" w:hAnsi="Times New Roman" w:cs="Times New Roman"/>
          <w:sz w:val="24"/>
          <w:szCs w:val="24"/>
        </w:rPr>
        <w:t>.</w:t>
      </w:r>
    </w:p>
    <w:p w:rsidR="0057300C" w:rsidRPr="0057300C" w:rsidRDefault="0057300C" w:rsidP="0057300C">
      <w:pPr>
        <w:spacing w:after="0" w:line="240" w:lineRule="auto"/>
        <w:jc w:val="both"/>
        <w:rPr>
          <w:rFonts w:ascii="Times New Roman" w:hAnsi="Times New Roman" w:cs="Times New Roman"/>
          <w:sz w:val="24"/>
          <w:szCs w:val="24"/>
        </w:rPr>
      </w:pPr>
    </w:p>
    <w:p w:rsidR="009565CB" w:rsidRPr="0057300C" w:rsidRDefault="009565CB"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 xml:space="preserve">При расчете земельного и имущественного налогов ФЛ за 2023 год применялись ограничения, установленные Федеральным законом от 26.03.2022 N 67-ФЗ (изменения в НК РФ ст.391 и ст.403 НК РФ): на 2023 г. установлена антикризисная особенность применения кадастровой стоимости для расчета земельного налога, налога на имущество ФЛ. За 2023 г. налог рассчитывался по кадастровой стоимости на начало 2022 г., если на 01.01.2023 она была больше. </w:t>
      </w:r>
    </w:p>
    <w:p w:rsidR="009565CB" w:rsidRPr="0057300C" w:rsidRDefault="009565CB" w:rsidP="0057300C">
      <w:pPr>
        <w:spacing w:after="0" w:line="240" w:lineRule="auto"/>
        <w:jc w:val="both"/>
        <w:rPr>
          <w:rFonts w:ascii="Times New Roman" w:hAnsi="Times New Roman" w:cs="Times New Roman"/>
          <w:sz w:val="24"/>
          <w:szCs w:val="24"/>
        </w:rPr>
      </w:pPr>
    </w:p>
    <w:p w:rsidR="00B53D3F" w:rsidRDefault="00B53D3F"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В соответствии со ст</w:t>
      </w:r>
      <w:r w:rsidR="00F8109E" w:rsidRPr="0057300C">
        <w:rPr>
          <w:rFonts w:ascii="Times New Roman" w:hAnsi="Times New Roman" w:cs="Times New Roman"/>
          <w:sz w:val="24"/>
          <w:szCs w:val="24"/>
        </w:rPr>
        <w:t xml:space="preserve">атьей </w:t>
      </w:r>
      <w:r w:rsidRPr="0057300C">
        <w:rPr>
          <w:rFonts w:ascii="Times New Roman" w:hAnsi="Times New Roman" w:cs="Times New Roman"/>
          <w:sz w:val="24"/>
          <w:szCs w:val="24"/>
        </w:rPr>
        <w:t>52 НК РФ СНУ должны быть направлены налогоплательщику не позднее</w:t>
      </w:r>
      <w:r w:rsidR="00927828" w:rsidRPr="0057300C">
        <w:rPr>
          <w:rFonts w:ascii="Times New Roman" w:hAnsi="Times New Roman" w:cs="Times New Roman"/>
          <w:sz w:val="24"/>
          <w:szCs w:val="24"/>
        </w:rPr>
        <w:t>,</w:t>
      </w:r>
      <w:r w:rsidRPr="0057300C">
        <w:rPr>
          <w:rFonts w:ascii="Times New Roman" w:hAnsi="Times New Roman" w:cs="Times New Roman"/>
          <w:sz w:val="24"/>
          <w:szCs w:val="24"/>
        </w:rPr>
        <w:t xml:space="preserve"> </w:t>
      </w:r>
      <w:r w:rsidR="00927828" w:rsidRPr="0057300C">
        <w:rPr>
          <w:rFonts w:ascii="Times New Roman" w:hAnsi="Times New Roman" w:cs="Times New Roman"/>
          <w:sz w:val="24"/>
          <w:szCs w:val="24"/>
        </w:rPr>
        <w:t xml:space="preserve">чем за 30 дней до срока уплаты имущественных налогов </w:t>
      </w:r>
      <w:r w:rsidR="0057300C">
        <w:rPr>
          <w:rFonts w:ascii="Times New Roman" w:hAnsi="Times New Roman" w:cs="Times New Roman"/>
          <w:sz w:val="24"/>
          <w:szCs w:val="24"/>
        </w:rPr>
        <w:t>физлиц</w:t>
      </w:r>
      <w:r w:rsidR="00927828" w:rsidRPr="0057300C">
        <w:rPr>
          <w:rFonts w:ascii="Times New Roman" w:hAnsi="Times New Roman" w:cs="Times New Roman"/>
          <w:sz w:val="24"/>
          <w:szCs w:val="24"/>
        </w:rPr>
        <w:t>. Срок уплаты имущественных налогов</w:t>
      </w:r>
      <w:r w:rsidR="005604A2" w:rsidRPr="0057300C">
        <w:rPr>
          <w:rFonts w:ascii="Times New Roman" w:hAnsi="Times New Roman" w:cs="Times New Roman"/>
          <w:sz w:val="24"/>
          <w:szCs w:val="24"/>
        </w:rPr>
        <w:t xml:space="preserve"> за отчетный период 202</w:t>
      </w:r>
      <w:r w:rsidR="00F8109E" w:rsidRPr="0057300C">
        <w:rPr>
          <w:rFonts w:ascii="Times New Roman" w:hAnsi="Times New Roman" w:cs="Times New Roman"/>
          <w:sz w:val="24"/>
          <w:szCs w:val="24"/>
        </w:rPr>
        <w:t>4</w:t>
      </w:r>
      <w:r w:rsidR="00523D26" w:rsidRPr="0057300C">
        <w:rPr>
          <w:rFonts w:ascii="Times New Roman" w:hAnsi="Times New Roman" w:cs="Times New Roman"/>
          <w:sz w:val="24"/>
          <w:szCs w:val="24"/>
        </w:rPr>
        <w:t xml:space="preserve"> года</w:t>
      </w:r>
      <w:r w:rsidR="00927828" w:rsidRPr="0057300C">
        <w:rPr>
          <w:rFonts w:ascii="Times New Roman" w:hAnsi="Times New Roman" w:cs="Times New Roman"/>
          <w:sz w:val="24"/>
          <w:szCs w:val="24"/>
        </w:rPr>
        <w:t xml:space="preserve"> -</w:t>
      </w:r>
      <w:r w:rsidR="005604A2" w:rsidRPr="0057300C">
        <w:rPr>
          <w:rFonts w:ascii="Times New Roman" w:hAnsi="Times New Roman" w:cs="Times New Roman"/>
          <w:sz w:val="24"/>
          <w:szCs w:val="24"/>
        </w:rPr>
        <w:t xml:space="preserve"> </w:t>
      </w:r>
      <w:r w:rsidR="00927828" w:rsidRPr="0057300C">
        <w:rPr>
          <w:rFonts w:ascii="Times New Roman" w:hAnsi="Times New Roman" w:cs="Times New Roman"/>
          <w:sz w:val="24"/>
          <w:szCs w:val="24"/>
        </w:rPr>
        <w:t>0</w:t>
      </w:r>
      <w:r w:rsidR="00F8109E" w:rsidRPr="0057300C">
        <w:rPr>
          <w:rFonts w:ascii="Times New Roman" w:hAnsi="Times New Roman" w:cs="Times New Roman"/>
          <w:sz w:val="24"/>
          <w:szCs w:val="24"/>
        </w:rPr>
        <w:t>1</w:t>
      </w:r>
      <w:r w:rsidR="00927828" w:rsidRPr="0057300C">
        <w:rPr>
          <w:rFonts w:ascii="Times New Roman" w:hAnsi="Times New Roman" w:cs="Times New Roman"/>
          <w:sz w:val="24"/>
          <w:szCs w:val="24"/>
        </w:rPr>
        <w:t>.12.202</w:t>
      </w:r>
      <w:r w:rsidR="00F8109E" w:rsidRPr="0057300C">
        <w:rPr>
          <w:rFonts w:ascii="Times New Roman" w:hAnsi="Times New Roman" w:cs="Times New Roman"/>
          <w:sz w:val="24"/>
          <w:szCs w:val="24"/>
        </w:rPr>
        <w:t>5</w:t>
      </w:r>
      <w:r w:rsidR="00523D26" w:rsidRPr="0057300C">
        <w:rPr>
          <w:rFonts w:ascii="Times New Roman" w:hAnsi="Times New Roman" w:cs="Times New Roman"/>
          <w:sz w:val="24"/>
          <w:szCs w:val="24"/>
        </w:rPr>
        <w:t>.</w:t>
      </w:r>
    </w:p>
    <w:p w:rsidR="0057300C" w:rsidRPr="0057300C" w:rsidRDefault="0057300C" w:rsidP="0057300C">
      <w:pPr>
        <w:spacing w:after="0" w:line="240" w:lineRule="auto"/>
        <w:jc w:val="both"/>
        <w:rPr>
          <w:rFonts w:ascii="Times New Roman" w:hAnsi="Times New Roman" w:cs="Times New Roman"/>
          <w:sz w:val="24"/>
          <w:szCs w:val="24"/>
        </w:rPr>
      </w:pPr>
    </w:p>
    <w:p w:rsidR="005604A2" w:rsidRDefault="00927828"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 xml:space="preserve">Всего </w:t>
      </w:r>
      <w:r w:rsidR="00B53D3F" w:rsidRPr="0057300C">
        <w:rPr>
          <w:rFonts w:ascii="Times New Roman" w:hAnsi="Times New Roman" w:cs="Times New Roman"/>
          <w:sz w:val="24"/>
          <w:szCs w:val="24"/>
        </w:rPr>
        <w:t xml:space="preserve">УФНС по РК </w:t>
      </w:r>
      <w:r w:rsidR="00CB785E" w:rsidRPr="0057300C">
        <w:rPr>
          <w:rFonts w:ascii="Times New Roman" w:hAnsi="Times New Roman" w:cs="Times New Roman"/>
          <w:sz w:val="24"/>
          <w:szCs w:val="24"/>
        </w:rPr>
        <w:t>сформировано без малого</w:t>
      </w:r>
      <w:r w:rsidR="00B53D3F" w:rsidRPr="0057300C">
        <w:rPr>
          <w:rFonts w:ascii="Times New Roman" w:hAnsi="Times New Roman" w:cs="Times New Roman"/>
          <w:sz w:val="24"/>
          <w:szCs w:val="24"/>
        </w:rPr>
        <w:t xml:space="preserve"> </w:t>
      </w:r>
      <w:r w:rsidR="004E4FA3" w:rsidRPr="0057300C">
        <w:rPr>
          <w:rFonts w:ascii="Times New Roman" w:hAnsi="Times New Roman" w:cs="Times New Roman"/>
          <w:sz w:val="24"/>
          <w:szCs w:val="24"/>
        </w:rPr>
        <w:t xml:space="preserve">358 </w:t>
      </w:r>
      <w:r w:rsidR="00A651F8" w:rsidRPr="0057300C">
        <w:rPr>
          <w:rFonts w:ascii="Times New Roman" w:hAnsi="Times New Roman" w:cs="Times New Roman"/>
          <w:sz w:val="24"/>
          <w:szCs w:val="24"/>
        </w:rPr>
        <w:t xml:space="preserve">тыс. </w:t>
      </w:r>
      <w:r w:rsidR="00B53D3F" w:rsidRPr="0057300C">
        <w:rPr>
          <w:rFonts w:ascii="Times New Roman" w:hAnsi="Times New Roman" w:cs="Times New Roman"/>
          <w:sz w:val="24"/>
          <w:szCs w:val="24"/>
        </w:rPr>
        <w:t>СНУ</w:t>
      </w:r>
      <w:r w:rsidRPr="0057300C">
        <w:rPr>
          <w:rFonts w:ascii="Times New Roman" w:hAnsi="Times New Roman" w:cs="Times New Roman"/>
          <w:sz w:val="24"/>
          <w:szCs w:val="24"/>
        </w:rPr>
        <w:t>. Приоритетным способом рассылки уведомлений являетс</w:t>
      </w:r>
      <w:r w:rsidR="005604A2" w:rsidRPr="0057300C">
        <w:rPr>
          <w:rFonts w:ascii="Times New Roman" w:hAnsi="Times New Roman" w:cs="Times New Roman"/>
          <w:sz w:val="24"/>
          <w:szCs w:val="24"/>
        </w:rPr>
        <w:t>я электронная форма через ЛК ФЛ.</w:t>
      </w:r>
      <w:r w:rsidRPr="0057300C">
        <w:rPr>
          <w:rFonts w:ascii="Times New Roman" w:hAnsi="Times New Roman" w:cs="Times New Roman"/>
          <w:sz w:val="24"/>
          <w:szCs w:val="24"/>
        </w:rPr>
        <w:t xml:space="preserve"> </w:t>
      </w:r>
    </w:p>
    <w:p w:rsidR="0057300C" w:rsidRPr="0057300C" w:rsidRDefault="0057300C" w:rsidP="0057300C">
      <w:pPr>
        <w:spacing w:after="0" w:line="240" w:lineRule="auto"/>
        <w:jc w:val="both"/>
        <w:rPr>
          <w:rFonts w:ascii="Times New Roman" w:hAnsi="Times New Roman" w:cs="Times New Roman"/>
          <w:sz w:val="24"/>
          <w:szCs w:val="24"/>
        </w:rPr>
      </w:pPr>
    </w:p>
    <w:p w:rsidR="00DC701F" w:rsidRDefault="00FD1D30" w:rsidP="0057300C">
      <w:pPr>
        <w:spacing w:after="0" w:line="240" w:lineRule="auto"/>
        <w:jc w:val="both"/>
        <w:rPr>
          <w:rFonts w:ascii="Times New Roman" w:hAnsi="Times New Roman" w:cs="Times New Roman"/>
          <w:sz w:val="24"/>
          <w:szCs w:val="24"/>
        </w:rPr>
      </w:pPr>
      <w:proofErr w:type="gramStart"/>
      <w:r w:rsidRPr="0057300C">
        <w:rPr>
          <w:rFonts w:ascii="Times New Roman" w:hAnsi="Times New Roman" w:cs="Times New Roman"/>
          <w:sz w:val="24"/>
          <w:szCs w:val="24"/>
        </w:rPr>
        <w:t>По состоянию на 01.12.202</w:t>
      </w:r>
      <w:r w:rsidR="00DC701F" w:rsidRPr="0057300C">
        <w:rPr>
          <w:rFonts w:ascii="Times New Roman" w:hAnsi="Times New Roman" w:cs="Times New Roman"/>
          <w:sz w:val="24"/>
          <w:szCs w:val="24"/>
        </w:rPr>
        <w:t>5</w:t>
      </w:r>
      <w:r w:rsidRPr="0057300C">
        <w:rPr>
          <w:rFonts w:ascii="Times New Roman" w:hAnsi="Times New Roman" w:cs="Times New Roman"/>
          <w:sz w:val="24"/>
          <w:szCs w:val="24"/>
        </w:rPr>
        <w:t xml:space="preserve"> </w:t>
      </w:r>
      <w:r w:rsidR="00DC701F" w:rsidRPr="0057300C">
        <w:rPr>
          <w:rFonts w:ascii="Times New Roman" w:hAnsi="Times New Roman" w:cs="Times New Roman"/>
          <w:sz w:val="24"/>
          <w:szCs w:val="24"/>
        </w:rPr>
        <w:t xml:space="preserve"> - 68.7</w:t>
      </w:r>
      <w:r w:rsidR="00B53D3F" w:rsidRPr="0057300C">
        <w:rPr>
          <w:rFonts w:ascii="Times New Roman" w:hAnsi="Times New Roman" w:cs="Times New Roman"/>
          <w:sz w:val="24"/>
          <w:szCs w:val="24"/>
        </w:rPr>
        <w:t>%</w:t>
      </w:r>
      <w:r w:rsidR="00927828" w:rsidRPr="0057300C">
        <w:rPr>
          <w:rFonts w:ascii="Times New Roman" w:hAnsi="Times New Roman" w:cs="Times New Roman"/>
          <w:sz w:val="24"/>
          <w:szCs w:val="24"/>
        </w:rPr>
        <w:t xml:space="preserve"> СНУ</w:t>
      </w:r>
      <w:r w:rsidR="00B53D3F" w:rsidRPr="0057300C">
        <w:rPr>
          <w:rFonts w:ascii="Times New Roman" w:hAnsi="Times New Roman" w:cs="Times New Roman"/>
          <w:sz w:val="24"/>
          <w:szCs w:val="24"/>
        </w:rPr>
        <w:t xml:space="preserve"> направлены в ЛК и ЕПГУ</w:t>
      </w:r>
      <w:r w:rsidR="00927828" w:rsidRPr="0057300C">
        <w:rPr>
          <w:rFonts w:ascii="Times New Roman" w:hAnsi="Times New Roman" w:cs="Times New Roman"/>
          <w:sz w:val="24"/>
          <w:szCs w:val="24"/>
        </w:rPr>
        <w:t xml:space="preserve">. </w:t>
      </w:r>
      <w:proofErr w:type="gramEnd"/>
    </w:p>
    <w:p w:rsidR="0057300C" w:rsidRPr="0057300C" w:rsidRDefault="0057300C" w:rsidP="0057300C">
      <w:pPr>
        <w:spacing w:after="0" w:line="240" w:lineRule="auto"/>
        <w:jc w:val="both"/>
        <w:rPr>
          <w:rFonts w:ascii="Times New Roman" w:hAnsi="Times New Roman" w:cs="Times New Roman"/>
          <w:sz w:val="24"/>
          <w:szCs w:val="24"/>
        </w:rPr>
      </w:pPr>
    </w:p>
    <w:p w:rsidR="00BE7829" w:rsidRDefault="00BE7829" w:rsidP="0057300C">
      <w:pPr>
        <w:spacing w:after="0" w:line="240" w:lineRule="auto"/>
        <w:jc w:val="both"/>
        <w:rPr>
          <w:rFonts w:ascii="Times New Roman" w:hAnsi="Times New Roman" w:cs="Times New Roman"/>
          <w:b/>
          <w:sz w:val="24"/>
          <w:szCs w:val="24"/>
        </w:rPr>
      </w:pPr>
      <w:r w:rsidRPr="0057300C">
        <w:rPr>
          <w:rFonts w:ascii="Times New Roman" w:hAnsi="Times New Roman" w:cs="Times New Roman"/>
          <w:b/>
          <w:sz w:val="24"/>
          <w:szCs w:val="24"/>
        </w:rPr>
        <w:t>Информационная работа:</w:t>
      </w:r>
    </w:p>
    <w:p w:rsidR="0057300C" w:rsidRPr="0057300C" w:rsidRDefault="0057300C" w:rsidP="0057300C">
      <w:pPr>
        <w:spacing w:after="0" w:line="240" w:lineRule="auto"/>
        <w:jc w:val="both"/>
        <w:rPr>
          <w:rFonts w:ascii="Times New Roman" w:hAnsi="Times New Roman" w:cs="Times New Roman"/>
          <w:b/>
          <w:sz w:val="24"/>
          <w:szCs w:val="24"/>
        </w:rPr>
      </w:pPr>
    </w:p>
    <w:p w:rsidR="00AB3C97" w:rsidRDefault="00A54E45"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Пресс службой УФНС</w:t>
      </w:r>
      <w:r w:rsidR="0057300C">
        <w:rPr>
          <w:rFonts w:ascii="Times New Roman" w:hAnsi="Times New Roman" w:cs="Times New Roman"/>
          <w:sz w:val="24"/>
          <w:szCs w:val="24"/>
        </w:rPr>
        <w:t xml:space="preserve"> России</w:t>
      </w:r>
      <w:r w:rsidRPr="0057300C">
        <w:rPr>
          <w:rFonts w:ascii="Times New Roman" w:hAnsi="Times New Roman" w:cs="Times New Roman"/>
          <w:sz w:val="24"/>
          <w:szCs w:val="24"/>
        </w:rPr>
        <w:t xml:space="preserve"> по РК проводится активная работа по информированию граждан о</w:t>
      </w:r>
      <w:r w:rsidR="00A651F8" w:rsidRPr="0057300C">
        <w:rPr>
          <w:rFonts w:ascii="Times New Roman" w:hAnsi="Times New Roman" w:cs="Times New Roman"/>
          <w:sz w:val="24"/>
          <w:szCs w:val="24"/>
        </w:rPr>
        <w:t xml:space="preserve"> способах получения</w:t>
      </w:r>
      <w:r w:rsidRPr="0057300C">
        <w:rPr>
          <w:rFonts w:ascii="Times New Roman" w:hAnsi="Times New Roman" w:cs="Times New Roman"/>
          <w:sz w:val="24"/>
          <w:szCs w:val="24"/>
        </w:rPr>
        <w:t xml:space="preserve"> сну, льготах</w:t>
      </w:r>
      <w:r w:rsidR="00732F96" w:rsidRPr="0057300C">
        <w:rPr>
          <w:rFonts w:ascii="Times New Roman" w:hAnsi="Times New Roman" w:cs="Times New Roman"/>
          <w:sz w:val="24"/>
          <w:szCs w:val="24"/>
        </w:rPr>
        <w:t xml:space="preserve"> и иных вопросах, связанных с исчислением имущественных налогов ФЛ</w:t>
      </w:r>
      <w:r w:rsidR="000D6BD2" w:rsidRPr="0057300C">
        <w:rPr>
          <w:rFonts w:ascii="Times New Roman" w:hAnsi="Times New Roman" w:cs="Times New Roman"/>
          <w:sz w:val="24"/>
          <w:szCs w:val="24"/>
        </w:rPr>
        <w:t>.</w:t>
      </w:r>
      <w:r w:rsidR="0057300C">
        <w:rPr>
          <w:rFonts w:ascii="Times New Roman" w:hAnsi="Times New Roman" w:cs="Times New Roman"/>
          <w:sz w:val="24"/>
          <w:szCs w:val="24"/>
        </w:rPr>
        <w:t xml:space="preserve"> </w:t>
      </w:r>
      <w:r w:rsidR="00F41349" w:rsidRPr="0057300C">
        <w:rPr>
          <w:rFonts w:ascii="Times New Roman" w:hAnsi="Times New Roman" w:cs="Times New Roman"/>
          <w:sz w:val="24"/>
          <w:szCs w:val="24"/>
        </w:rPr>
        <w:t>Проводились мобильные офисы, дни открытых дверей</w:t>
      </w:r>
      <w:r w:rsidR="000641C2" w:rsidRPr="0057300C">
        <w:rPr>
          <w:rFonts w:ascii="Times New Roman" w:hAnsi="Times New Roman" w:cs="Times New Roman"/>
          <w:sz w:val="24"/>
          <w:szCs w:val="24"/>
        </w:rPr>
        <w:t>, дни информирования граждан</w:t>
      </w:r>
      <w:r w:rsidR="00F41349" w:rsidRPr="0057300C">
        <w:rPr>
          <w:rFonts w:ascii="Times New Roman" w:hAnsi="Times New Roman" w:cs="Times New Roman"/>
          <w:sz w:val="24"/>
          <w:szCs w:val="24"/>
        </w:rPr>
        <w:t xml:space="preserve">. </w:t>
      </w:r>
    </w:p>
    <w:p w:rsidR="0057300C" w:rsidRPr="0057300C" w:rsidRDefault="0057300C" w:rsidP="0057300C">
      <w:pPr>
        <w:spacing w:after="0" w:line="240" w:lineRule="auto"/>
        <w:jc w:val="both"/>
        <w:rPr>
          <w:rFonts w:ascii="Times New Roman" w:hAnsi="Times New Roman" w:cs="Times New Roman"/>
          <w:sz w:val="24"/>
          <w:szCs w:val="24"/>
        </w:rPr>
      </w:pPr>
    </w:p>
    <w:p w:rsidR="00CF00C4" w:rsidRPr="0057300C" w:rsidRDefault="00CF00C4"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В помощь налогоплательщикам, которым необходимо оплатить налоги, сотрудники УФНС России по РК в рамках «Имущественной к</w:t>
      </w:r>
      <w:r w:rsidR="0057300C">
        <w:rPr>
          <w:rFonts w:ascii="Times New Roman" w:hAnsi="Times New Roman" w:cs="Times New Roman"/>
          <w:sz w:val="24"/>
          <w:szCs w:val="24"/>
        </w:rPr>
        <w:t>а</w:t>
      </w:r>
      <w:r w:rsidRPr="0057300C">
        <w:rPr>
          <w:rFonts w:ascii="Times New Roman" w:hAnsi="Times New Roman" w:cs="Times New Roman"/>
          <w:sz w:val="24"/>
          <w:szCs w:val="24"/>
        </w:rPr>
        <w:t>мпании – 2025» провели мобильный офис в Петрозаводске в гипермаркете «Лента» по адресу проспект Комсомольский, д.27.</w:t>
      </w:r>
    </w:p>
    <w:p w:rsidR="00CF00C4" w:rsidRPr="0057300C" w:rsidRDefault="00CF00C4" w:rsidP="0057300C">
      <w:pPr>
        <w:spacing w:after="0" w:line="240" w:lineRule="auto"/>
        <w:jc w:val="both"/>
        <w:rPr>
          <w:rFonts w:ascii="Times New Roman" w:hAnsi="Times New Roman" w:cs="Times New Roman"/>
          <w:sz w:val="24"/>
          <w:szCs w:val="24"/>
        </w:rPr>
      </w:pPr>
    </w:p>
    <w:p w:rsidR="005D3218" w:rsidRDefault="00353D1E"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Сотрудники УФНС России по РК организовали акцию «Подари рисунок маме» для воспитанников детских садов и их родителей.</w:t>
      </w:r>
    </w:p>
    <w:p w:rsidR="0057300C" w:rsidRPr="0057300C" w:rsidRDefault="0057300C" w:rsidP="0057300C">
      <w:pPr>
        <w:spacing w:after="0" w:line="240" w:lineRule="auto"/>
        <w:jc w:val="both"/>
        <w:rPr>
          <w:rFonts w:ascii="Times New Roman" w:hAnsi="Times New Roman" w:cs="Times New Roman"/>
          <w:sz w:val="24"/>
          <w:szCs w:val="24"/>
        </w:rPr>
      </w:pPr>
    </w:p>
    <w:p w:rsidR="00353D1E" w:rsidRDefault="00353D1E"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Суть акции заключалась в том, чтобы разместить в данных учреждениях листовки и плакаты с информацией о сроке и способах уплаты имущественных налогов физлиц, а также вручить их юным налогоплательщикам в качестве</w:t>
      </w:r>
      <w:r w:rsidR="00CF00C4" w:rsidRPr="0057300C">
        <w:rPr>
          <w:rFonts w:ascii="Times New Roman" w:hAnsi="Times New Roman" w:cs="Times New Roman"/>
          <w:sz w:val="24"/>
          <w:szCs w:val="24"/>
        </w:rPr>
        <w:t xml:space="preserve"> материала для рисования. На оборотной стороне листовки детям предлагалось раскрасить объекты налогообложения и преподнести готовый рисунок в подарок родителю. </w:t>
      </w:r>
    </w:p>
    <w:p w:rsidR="0057300C" w:rsidRPr="0057300C" w:rsidRDefault="0057300C" w:rsidP="0057300C">
      <w:pPr>
        <w:spacing w:after="0" w:line="240" w:lineRule="auto"/>
        <w:jc w:val="both"/>
        <w:rPr>
          <w:rFonts w:ascii="Times New Roman" w:hAnsi="Times New Roman" w:cs="Times New Roman"/>
          <w:sz w:val="24"/>
          <w:szCs w:val="24"/>
        </w:rPr>
      </w:pPr>
    </w:p>
    <w:p w:rsidR="00CF00C4" w:rsidRPr="0057300C" w:rsidRDefault="00CF00C4" w:rsidP="0057300C">
      <w:pPr>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Акция прошла в 20 дошкольных учреждениях Петрозаводска, Кеми и Сегежа, а плакаты-ра</w:t>
      </w:r>
      <w:r w:rsidR="00AB3C97" w:rsidRPr="0057300C">
        <w:rPr>
          <w:rFonts w:ascii="Times New Roman" w:hAnsi="Times New Roman" w:cs="Times New Roman"/>
          <w:sz w:val="24"/>
          <w:szCs w:val="24"/>
        </w:rPr>
        <w:t xml:space="preserve">скраски были вручены более 1300 </w:t>
      </w:r>
      <w:r w:rsidRPr="0057300C">
        <w:rPr>
          <w:rFonts w:ascii="Times New Roman" w:hAnsi="Times New Roman" w:cs="Times New Roman"/>
          <w:sz w:val="24"/>
          <w:szCs w:val="24"/>
        </w:rPr>
        <w:t>налогоплательщикам.</w:t>
      </w:r>
    </w:p>
    <w:p w:rsidR="00C55BAC" w:rsidRPr="0057300C" w:rsidRDefault="00C55BAC" w:rsidP="0057300C">
      <w:pPr>
        <w:spacing w:after="0" w:line="240" w:lineRule="auto"/>
        <w:jc w:val="both"/>
        <w:rPr>
          <w:rFonts w:ascii="Times New Roman" w:hAnsi="Times New Roman" w:cs="Times New Roman"/>
          <w:b/>
          <w:sz w:val="24"/>
          <w:szCs w:val="24"/>
        </w:rPr>
      </w:pPr>
    </w:p>
    <w:p w:rsidR="002C5B14" w:rsidRPr="0057300C" w:rsidRDefault="002C5B14" w:rsidP="0057300C">
      <w:pPr>
        <w:spacing w:after="0" w:line="240" w:lineRule="auto"/>
        <w:jc w:val="both"/>
        <w:rPr>
          <w:rFonts w:ascii="Times New Roman" w:hAnsi="Times New Roman" w:cs="Times New Roman"/>
          <w:b/>
          <w:sz w:val="24"/>
          <w:szCs w:val="24"/>
        </w:rPr>
      </w:pPr>
      <w:r w:rsidRPr="0057300C">
        <w:rPr>
          <w:rFonts w:ascii="Times New Roman" w:hAnsi="Times New Roman" w:cs="Times New Roman"/>
          <w:b/>
          <w:sz w:val="24"/>
          <w:szCs w:val="24"/>
        </w:rPr>
        <w:t>Поступление</w:t>
      </w:r>
      <w:r w:rsidR="005D3218" w:rsidRPr="0057300C">
        <w:rPr>
          <w:rFonts w:ascii="Times New Roman" w:hAnsi="Times New Roman" w:cs="Times New Roman"/>
          <w:b/>
          <w:sz w:val="24"/>
          <w:szCs w:val="24"/>
        </w:rPr>
        <w:t xml:space="preserve"> имущественных налогов ФЛ</w:t>
      </w:r>
    </w:p>
    <w:tbl>
      <w:tblPr>
        <w:tblW w:w="10349" w:type="dxa"/>
        <w:tblInd w:w="-318" w:type="dxa"/>
        <w:tblLook w:val="04A0" w:firstRow="1" w:lastRow="0" w:firstColumn="1" w:lastColumn="0" w:noHBand="0" w:noVBand="1"/>
      </w:tblPr>
      <w:tblGrid>
        <w:gridCol w:w="2639"/>
        <w:gridCol w:w="1857"/>
        <w:gridCol w:w="2106"/>
        <w:gridCol w:w="1904"/>
        <w:gridCol w:w="1843"/>
      </w:tblGrid>
      <w:tr w:rsidR="00FD1D30" w:rsidRPr="0057300C" w:rsidTr="00FD1D30">
        <w:trPr>
          <w:trHeight w:val="315"/>
        </w:trPr>
        <w:tc>
          <w:tcPr>
            <w:tcW w:w="2639" w:type="dxa"/>
            <w:tcBorders>
              <w:top w:val="nil"/>
              <w:left w:val="nil"/>
              <w:bottom w:val="nil"/>
              <w:right w:val="nil"/>
            </w:tcBorders>
            <w:shd w:val="clear" w:color="auto" w:fill="auto"/>
            <w:noWrap/>
            <w:vAlign w:val="bottom"/>
            <w:hideMark/>
          </w:tcPr>
          <w:p w:rsidR="00FD1D30" w:rsidRPr="0057300C" w:rsidRDefault="00FD1D30" w:rsidP="0057300C">
            <w:pPr>
              <w:spacing w:after="0" w:line="240" w:lineRule="auto"/>
              <w:rPr>
                <w:rFonts w:ascii="Times New Roman" w:eastAsia="Times New Roman" w:hAnsi="Times New Roman" w:cs="Times New Roman"/>
                <w:color w:val="000000"/>
                <w:sz w:val="24"/>
                <w:szCs w:val="24"/>
                <w:lang w:eastAsia="ru-RU"/>
              </w:rPr>
            </w:pPr>
          </w:p>
        </w:tc>
        <w:tc>
          <w:tcPr>
            <w:tcW w:w="1857" w:type="dxa"/>
            <w:tcBorders>
              <w:top w:val="nil"/>
              <w:left w:val="nil"/>
              <w:bottom w:val="nil"/>
              <w:right w:val="nil"/>
            </w:tcBorders>
            <w:shd w:val="clear" w:color="auto" w:fill="auto"/>
            <w:noWrap/>
            <w:vAlign w:val="bottom"/>
            <w:hideMark/>
          </w:tcPr>
          <w:p w:rsidR="00FD1D30" w:rsidRPr="0057300C" w:rsidRDefault="00FD1D30" w:rsidP="0057300C">
            <w:pPr>
              <w:spacing w:after="0" w:line="240" w:lineRule="auto"/>
              <w:rPr>
                <w:rFonts w:ascii="Times New Roman" w:eastAsia="Times New Roman" w:hAnsi="Times New Roman" w:cs="Times New Roman"/>
                <w:color w:val="000000"/>
                <w:sz w:val="24"/>
                <w:szCs w:val="24"/>
                <w:lang w:eastAsia="ru-RU"/>
              </w:rPr>
            </w:pPr>
          </w:p>
        </w:tc>
        <w:tc>
          <w:tcPr>
            <w:tcW w:w="2106" w:type="dxa"/>
            <w:tcBorders>
              <w:top w:val="nil"/>
              <w:left w:val="nil"/>
              <w:bottom w:val="nil"/>
              <w:right w:val="nil"/>
            </w:tcBorders>
            <w:shd w:val="clear" w:color="auto" w:fill="auto"/>
            <w:noWrap/>
            <w:vAlign w:val="bottom"/>
            <w:hideMark/>
          </w:tcPr>
          <w:p w:rsidR="00FD1D30" w:rsidRPr="0057300C" w:rsidRDefault="00FD1D30" w:rsidP="0057300C">
            <w:pPr>
              <w:spacing w:after="0" w:line="240" w:lineRule="auto"/>
              <w:jc w:val="right"/>
              <w:rPr>
                <w:rFonts w:ascii="Times New Roman" w:eastAsia="Times New Roman" w:hAnsi="Times New Roman" w:cs="Times New Roman"/>
                <w:color w:val="000000"/>
                <w:sz w:val="24"/>
                <w:szCs w:val="24"/>
                <w:lang w:eastAsia="ru-RU"/>
              </w:rPr>
            </w:pPr>
          </w:p>
        </w:tc>
        <w:tc>
          <w:tcPr>
            <w:tcW w:w="1904" w:type="dxa"/>
            <w:tcBorders>
              <w:top w:val="nil"/>
              <w:left w:val="nil"/>
              <w:bottom w:val="nil"/>
              <w:right w:val="nil"/>
            </w:tcBorders>
            <w:shd w:val="clear" w:color="auto" w:fill="auto"/>
            <w:noWrap/>
            <w:vAlign w:val="bottom"/>
            <w:hideMark/>
          </w:tcPr>
          <w:p w:rsidR="00FD1D30" w:rsidRPr="0057300C" w:rsidRDefault="00FD1D30" w:rsidP="0057300C">
            <w:pPr>
              <w:spacing w:after="0" w:line="240" w:lineRule="auto"/>
              <w:rPr>
                <w:rFonts w:ascii="Times New Roman" w:eastAsia="Times New Roman" w:hAnsi="Times New Roman" w:cs="Times New Roman"/>
                <w:color w:val="000000"/>
                <w:sz w:val="24"/>
                <w:szCs w:val="24"/>
                <w:lang w:eastAsia="ru-RU"/>
              </w:rPr>
            </w:pPr>
          </w:p>
        </w:tc>
        <w:tc>
          <w:tcPr>
            <w:tcW w:w="1843" w:type="dxa"/>
            <w:tcBorders>
              <w:top w:val="nil"/>
              <w:left w:val="nil"/>
              <w:bottom w:val="nil"/>
              <w:right w:val="nil"/>
            </w:tcBorders>
          </w:tcPr>
          <w:p w:rsidR="00FD1D30" w:rsidRPr="0057300C" w:rsidRDefault="0057300C" w:rsidP="0057300C">
            <w:pPr>
              <w:spacing w:after="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м</w:t>
            </w:r>
            <w:r w:rsidR="00F41349" w:rsidRPr="0057300C">
              <w:rPr>
                <w:rFonts w:ascii="Times New Roman" w:eastAsia="Times New Roman" w:hAnsi="Times New Roman" w:cs="Times New Roman"/>
                <w:color w:val="000000"/>
                <w:sz w:val="24"/>
                <w:szCs w:val="24"/>
                <w:lang w:eastAsia="ru-RU"/>
              </w:rPr>
              <w:t>лн</w:t>
            </w:r>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руб</w:t>
            </w:r>
            <w:proofErr w:type="spellEnd"/>
          </w:p>
        </w:tc>
      </w:tr>
      <w:tr w:rsidR="00FD1D30" w:rsidRPr="0057300C" w:rsidTr="00FD1D30">
        <w:trPr>
          <w:trHeight w:val="828"/>
        </w:trPr>
        <w:tc>
          <w:tcPr>
            <w:tcW w:w="2639"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FD1D30" w:rsidRPr="0057300C" w:rsidRDefault="00FD1D30" w:rsidP="0057300C">
            <w:pPr>
              <w:spacing w:after="0" w:line="240" w:lineRule="auto"/>
              <w:jc w:val="center"/>
              <w:rPr>
                <w:rFonts w:ascii="Times New Roman" w:eastAsia="Times New Roman" w:hAnsi="Times New Roman" w:cs="Times New Roman"/>
                <w:b/>
                <w:bCs/>
                <w:sz w:val="24"/>
                <w:szCs w:val="24"/>
                <w:lang w:eastAsia="ru-RU"/>
              </w:rPr>
            </w:pPr>
            <w:r w:rsidRPr="0057300C">
              <w:rPr>
                <w:rFonts w:ascii="Times New Roman" w:eastAsia="Times New Roman" w:hAnsi="Times New Roman" w:cs="Times New Roman"/>
                <w:b/>
                <w:bCs/>
                <w:sz w:val="24"/>
                <w:szCs w:val="24"/>
                <w:lang w:eastAsia="ru-RU"/>
              </w:rPr>
              <w:t>Наименование МО</w:t>
            </w:r>
          </w:p>
        </w:tc>
        <w:tc>
          <w:tcPr>
            <w:tcW w:w="1857" w:type="dxa"/>
            <w:tcBorders>
              <w:top w:val="single" w:sz="8" w:space="0" w:color="auto"/>
              <w:left w:val="single" w:sz="4" w:space="0" w:color="auto"/>
              <w:bottom w:val="single" w:sz="8" w:space="0" w:color="000000"/>
              <w:right w:val="single" w:sz="4" w:space="0" w:color="auto"/>
            </w:tcBorders>
            <w:shd w:val="clear" w:color="auto" w:fill="auto"/>
            <w:vAlign w:val="center"/>
            <w:hideMark/>
          </w:tcPr>
          <w:p w:rsidR="00FD1D30" w:rsidRPr="0057300C" w:rsidRDefault="00FD1D30" w:rsidP="0057300C">
            <w:pPr>
              <w:spacing w:after="0" w:line="240" w:lineRule="auto"/>
              <w:jc w:val="center"/>
              <w:rPr>
                <w:rFonts w:ascii="Times New Roman" w:eastAsia="Times New Roman" w:hAnsi="Times New Roman" w:cs="Times New Roman"/>
                <w:b/>
                <w:bCs/>
                <w:sz w:val="24"/>
                <w:szCs w:val="24"/>
                <w:lang w:eastAsia="ru-RU"/>
              </w:rPr>
            </w:pPr>
            <w:r w:rsidRPr="0057300C">
              <w:rPr>
                <w:rFonts w:ascii="Times New Roman" w:eastAsia="Times New Roman" w:hAnsi="Times New Roman" w:cs="Times New Roman"/>
                <w:b/>
                <w:bCs/>
                <w:sz w:val="24"/>
                <w:szCs w:val="24"/>
                <w:lang w:eastAsia="ru-RU"/>
              </w:rPr>
              <w:t>01.01.202</w:t>
            </w:r>
            <w:r w:rsidR="00C55BAC" w:rsidRPr="0057300C">
              <w:rPr>
                <w:rFonts w:ascii="Times New Roman" w:eastAsia="Times New Roman" w:hAnsi="Times New Roman" w:cs="Times New Roman"/>
                <w:b/>
                <w:bCs/>
                <w:sz w:val="24"/>
                <w:szCs w:val="24"/>
                <w:lang w:eastAsia="ru-RU"/>
              </w:rPr>
              <w:t>4</w:t>
            </w:r>
            <w:r w:rsidRPr="0057300C">
              <w:rPr>
                <w:rFonts w:ascii="Times New Roman" w:eastAsia="Times New Roman" w:hAnsi="Times New Roman" w:cs="Times New Roman"/>
                <w:b/>
                <w:bCs/>
                <w:sz w:val="24"/>
                <w:szCs w:val="24"/>
                <w:lang w:eastAsia="ru-RU"/>
              </w:rPr>
              <w:t xml:space="preserve"> - 01.12.202</w:t>
            </w:r>
            <w:r w:rsidR="00C55BAC" w:rsidRPr="0057300C">
              <w:rPr>
                <w:rFonts w:ascii="Times New Roman" w:eastAsia="Times New Roman" w:hAnsi="Times New Roman" w:cs="Times New Roman"/>
                <w:b/>
                <w:bCs/>
                <w:sz w:val="24"/>
                <w:szCs w:val="24"/>
                <w:lang w:eastAsia="ru-RU"/>
              </w:rPr>
              <w:t>4</w:t>
            </w:r>
          </w:p>
        </w:tc>
        <w:tc>
          <w:tcPr>
            <w:tcW w:w="2106" w:type="dxa"/>
            <w:tcBorders>
              <w:top w:val="single" w:sz="8" w:space="0" w:color="auto"/>
              <w:left w:val="single" w:sz="4" w:space="0" w:color="auto"/>
              <w:bottom w:val="single" w:sz="8" w:space="0" w:color="000000"/>
              <w:right w:val="single" w:sz="4" w:space="0" w:color="auto"/>
            </w:tcBorders>
            <w:shd w:val="clear" w:color="auto" w:fill="auto"/>
            <w:vAlign w:val="center"/>
            <w:hideMark/>
          </w:tcPr>
          <w:p w:rsidR="00FD1D30" w:rsidRPr="0057300C" w:rsidRDefault="00FD1D30" w:rsidP="0057300C">
            <w:pPr>
              <w:spacing w:after="0" w:line="240" w:lineRule="auto"/>
              <w:jc w:val="center"/>
              <w:rPr>
                <w:rFonts w:ascii="Times New Roman" w:eastAsia="Times New Roman" w:hAnsi="Times New Roman" w:cs="Times New Roman"/>
                <w:b/>
                <w:bCs/>
                <w:sz w:val="24"/>
                <w:szCs w:val="24"/>
                <w:lang w:val="en-US" w:eastAsia="ru-RU"/>
              </w:rPr>
            </w:pPr>
            <w:r w:rsidRPr="0057300C">
              <w:rPr>
                <w:rFonts w:ascii="Times New Roman" w:eastAsia="Times New Roman" w:hAnsi="Times New Roman" w:cs="Times New Roman"/>
                <w:b/>
                <w:bCs/>
                <w:sz w:val="24"/>
                <w:szCs w:val="24"/>
                <w:lang w:eastAsia="ru-RU"/>
              </w:rPr>
              <w:t>01.01.202</w:t>
            </w:r>
            <w:r w:rsidR="00C55BAC" w:rsidRPr="0057300C">
              <w:rPr>
                <w:rFonts w:ascii="Times New Roman" w:eastAsia="Times New Roman" w:hAnsi="Times New Roman" w:cs="Times New Roman"/>
                <w:b/>
                <w:bCs/>
                <w:sz w:val="24"/>
                <w:szCs w:val="24"/>
                <w:lang w:eastAsia="ru-RU"/>
              </w:rPr>
              <w:t>5</w:t>
            </w:r>
            <w:r w:rsidRPr="0057300C">
              <w:rPr>
                <w:rFonts w:ascii="Times New Roman" w:eastAsia="Times New Roman" w:hAnsi="Times New Roman" w:cs="Times New Roman"/>
                <w:b/>
                <w:bCs/>
                <w:sz w:val="24"/>
                <w:szCs w:val="24"/>
                <w:lang w:eastAsia="ru-RU"/>
              </w:rPr>
              <w:t xml:space="preserve"> - 01.12.202</w:t>
            </w:r>
            <w:r w:rsidR="00C55BAC" w:rsidRPr="0057300C">
              <w:rPr>
                <w:rFonts w:ascii="Times New Roman" w:eastAsia="Times New Roman" w:hAnsi="Times New Roman" w:cs="Times New Roman"/>
                <w:b/>
                <w:bCs/>
                <w:sz w:val="24"/>
                <w:szCs w:val="24"/>
                <w:lang w:eastAsia="ru-RU"/>
              </w:rPr>
              <w:t>5</w:t>
            </w:r>
          </w:p>
        </w:tc>
        <w:tc>
          <w:tcPr>
            <w:tcW w:w="1904" w:type="dxa"/>
            <w:tcBorders>
              <w:top w:val="single" w:sz="8" w:space="0" w:color="auto"/>
              <w:left w:val="single" w:sz="4" w:space="0" w:color="auto"/>
              <w:right w:val="single" w:sz="4" w:space="0" w:color="auto"/>
            </w:tcBorders>
          </w:tcPr>
          <w:p w:rsidR="00FD1D30" w:rsidRPr="0057300C" w:rsidRDefault="00FD1D30" w:rsidP="0057300C">
            <w:pPr>
              <w:spacing w:after="0" w:line="240" w:lineRule="auto"/>
              <w:jc w:val="center"/>
              <w:rPr>
                <w:rFonts w:ascii="Times New Roman" w:eastAsia="Times New Roman" w:hAnsi="Times New Roman" w:cs="Times New Roman"/>
                <w:b/>
                <w:bCs/>
                <w:sz w:val="24"/>
                <w:szCs w:val="24"/>
                <w:lang w:eastAsia="ru-RU"/>
              </w:rPr>
            </w:pPr>
            <w:r w:rsidRPr="0057300C">
              <w:rPr>
                <w:rFonts w:ascii="Times New Roman" w:eastAsia="Times New Roman" w:hAnsi="Times New Roman" w:cs="Times New Roman"/>
                <w:b/>
                <w:bCs/>
                <w:color w:val="000000"/>
                <w:sz w:val="24"/>
                <w:szCs w:val="24"/>
                <w:lang w:eastAsia="ru-RU"/>
              </w:rPr>
              <w:t>Динамика поступлений к АППГ</w:t>
            </w:r>
          </w:p>
        </w:tc>
        <w:tc>
          <w:tcPr>
            <w:tcW w:w="1843" w:type="dxa"/>
            <w:tcBorders>
              <w:top w:val="single" w:sz="8" w:space="0" w:color="auto"/>
              <w:left w:val="single" w:sz="4" w:space="0" w:color="auto"/>
              <w:right w:val="single" w:sz="4" w:space="0" w:color="auto"/>
            </w:tcBorders>
          </w:tcPr>
          <w:p w:rsidR="00FD1D30" w:rsidRPr="0057300C" w:rsidRDefault="00FD1D30" w:rsidP="0057300C">
            <w:pPr>
              <w:spacing w:after="0" w:line="240" w:lineRule="auto"/>
              <w:jc w:val="center"/>
              <w:rPr>
                <w:rFonts w:ascii="Times New Roman" w:eastAsia="Times New Roman" w:hAnsi="Times New Roman" w:cs="Times New Roman"/>
                <w:b/>
                <w:bCs/>
                <w:color w:val="000000"/>
                <w:sz w:val="24"/>
                <w:szCs w:val="24"/>
                <w:lang w:eastAsia="ru-RU"/>
              </w:rPr>
            </w:pPr>
            <w:r w:rsidRPr="0057300C">
              <w:rPr>
                <w:rFonts w:ascii="Times New Roman" w:eastAsia="Times New Roman" w:hAnsi="Times New Roman" w:cs="Times New Roman"/>
                <w:b/>
                <w:bCs/>
                <w:color w:val="000000"/>
                <w:sz w:val="24"/>
                <w:szCs w:val="24"/>
                <w:lang w:eastAsia="ru-RU"/>
              </w:rPr>
              <w:t xml:space="preserve">Собираемость </w:t>
            </w:r>
            <w:r w:rsidR="00016511" w:rsidRPr="0057300C">
              <w:rPr>
                <w:rFonts w:ascii="Times New Roman" w:eastAsia="Times New Roman" w:hAnsi="Times New Roman" w:cs="Times New Roman"/>
                <w:b/>
                <w:bCs/>
                <w:color w:val="000000"/>
                <w:sz w:val="24"/>
                <w:szCs w:val="24"/>
                <w:lang w:eastAsia="ru-RU"/>
              </w:rPr>
              <w:t>на 01.12.202</w:t>
            </w:r>
            <w:r w:rsidR="00C55BAC" w:rsidRPr="0057300C">
              <w:rPr>
                <w:rFonts w:ascii="Times New Roman" w:eastAsia="Times New Roman" w:hAnsi="Times New Roman" w:cs="Times New Roman"/>
                <w:b/>
                <w:bCs/>
                <w:color w:val="000000"/>
                <w:sz w:val="24"/>
                <w:szCs w:val="24"/>
                <w:lang w:eastAsia="ru-RU"/>
              </w:rPr>
              <w:t>5</w:t>
            </w:r>
          </w:p>
        </w:tc>
      </w:tr>
      <w:tr w:rsidR="00FD1D30" w:rsidRPr="0057300C" w:rsidTr="00FD1D30">
        <w:trPr>
          <w:trHeight w:val="630"/>
        </w:trPr>
        <w:tc>
          <w:tcPr>
            <w:tcW w:w="2639" w:type="dxa"/>
            <w:tcBorders>
              <w:top w:val="nil"/>
              <w:left w:val="single" w:sz="8" w:space="0" w:color="auto"/>
              <w:bottom w:val="single" w:sz="4" w:space="0" w:color="auto"/>
              <w:right w:val="single" w:sz="4" w:space="0" w:color="auto"/>
            </w:tcBorders>
            <w:shd w:val="clear" w:color="auto" w:fill="auto"/>
            <w:vAlign w:val="center"/>
            <w:hideMark/>
          </w:tcPr>
          <w:p w:rsidR="00FD1D30" w:rsidRPr="0057300C" w:rsidRDefault="00FD1D30" w:rsidP="0057300C">
            <w:pPr>
              <w:spacing w:after="0" w:line="240" w:lineRule="auto"/>
              <w:jc w:val="center"/>
              <w:rPr>
                <w:rFonts w:ascii="Times New Roman" w:eastAsia="Times New Roman" w:hAnsi="Times New Roman" w:cs="Times New Roman"/>
                <w:sz w:val="24"/>
                <w:szCs w:val="24"/>
                <w:lang w:eastAsia="ru-RU"/>
              </w:rPr>
            </w:pPr>
            <w:r w:rsidRPr="0057300C">
              <w:rPr>
                <w:rFonts w:ascii="Times New Roman" w:eastAsia="Times New Roman" w:hAnsi="Times New Roman" w:cs="Times New Roman"/>
                <w:sz w:val="24"/>
                <w:szCs w:val="24"/>
                <w:lang w:eastAsia="ru-RU"/>
              </w:rPr>
              <w:t>Транспортный налог с физических лиц</w:t>
            </w:r>
          </w:p>
        </w:tc>
        <w:tc>
          <w:tcPr>
            <w:tcW w:w="1857" w:type="dxa"/>
            <w:tcBorders>
              <w:top w:val="nil"/>
              <w:left w:val="nil"/>
              <w:bottom w:val="single" w:sz="4" w:space="0" w:color="auto"/>
              <w:right w:val="single" w:sz="4" w:space="0" w:color="auto"/>
            </w:tcBorders>
            <w:shd w:val="clear" w:color="auto" w:fill="auto"/>
            <w:noWrap/>
          </w:tcPr>
          <w:p w:rsidR="00FD1D30" w:rsidRPr="0057300C" w:rsidRDefault="00C55BAC"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70</w:t>
            </w:r>
            <w:r w:rsidR="00C959F4" w:rsidRPr="0057300C">
              <w:rPr>
                <w:rFonts w:ascii="Times New Roman" w:hAnsi="Times New Roman" w:cs="Times New Roman"/>
                <w:sz w:val="24"/>
                <w:szCs w:val="24"/>
              </w:rPr>
              <w:t>7</w:t>
            </w:r>
          </w:p>
        </w:tc>
        <w:tc>
          <w:tcPr>
            <w:tcW w:w="2106" w:type="dxa"/>
            <w:tcBorders>
              <w:top w:val="nil"/>
              <w:left w:val="nil"/>
              <w:bottom w:val="single" w:sz="4" w:space="0" w:color="auto"/>
              <w:right w:val="single" w:sz="4" w:space="0" w:color="auto"/>
            </w:tcBorders>
            <w:shd w:val="clear" w:color="auto" w:fill="auto"/>
            <w:noWrap/>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745</w:t>
            </w:r>
          </w:p>
        </w:tc>
        <w:tc>
          <w:tcPr>
            <w:tcW w:w="1904" w:type="dxa"/>
            <w:tcBorders>
              <w:top w:val="single" w:sz="4" w:space="0" w:color="auto"/>
              <w:left w:val="nil"/>
              <w:bottom w:val="single" w:sz="4" w:space="0" w:color="auto"/>
              <w:right w:val="single" w:sz="8" w:space="0" w:color="auto"/>
            </w:tcBorders>
            <w:shd w:val="clear" w:color="auto" w:fill="auto"/>
            <w:noWrap/>
            <w:hideMark/>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105,4</w:t>
            </w:r>
            <w:r w:rsidR="00FD1D30" w:rsidRPr="0057300C">
              <w:rPr>
                <w:rFonts w:ascii="Times New Roman" w:hAnsi="Times New Roman" w:cs="Times New Roman"/>
                <w:sz w:val="24"/>
                <w:szCs w:val="24"/>
              </w:rPr>
              <w:t>%</w:t>
            </w:r>
          </w:p>
        </w:tc>
        <w:tc>
          <w:tcPr>
            <w:tcW w:w="1843" w:type="dxa"/>
            <w:tcBorders>
              <w:top w:val="single" w:sz="4" w:space="0" w:color="auto"/>
              <w:left w:val="nil"/>
              <w:bottom w:val="single" w:sz="4" w:space="0" w:color="auto"/>
              <w:right w:val="single" w:sz="8" w:space="0" w:color="auto"/>
            </w:tcBorders>
          </w:tcPr>
          <w:p w:rsidR="00FD1D30" w:rsidRPr="0057300C" w:rsidRDefault="00FD1D30"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8</w:t>
            </w:r>
            <w:r w:rsidR="00C959F4" w:rsidRPr="0057300C">
              <w:rPr>
                <w:rFonts w:ascii="Times New Roman" w:hAnsi="Times New Roman" w:cs="Times New Roman"/>
                <w:sz w:val="24"/>
                <w:szCs w:val="24"/>
              </w:rPr>
              <w:t>2</w:t>
            </w:r>
            <w:r w:rsidRPr="0057300C">
              <w:rPr>
                <w:rFonts w:ascii="Times New Roman" w:hAnsi="Times New Roman" w:cs="Times New Roman"/>
                <w:sz w:val="24"/>
                <w:szCs w:val="24"/>
              </w:rPr>
              <w:t>%</w:t>
            </w:r>
          </w:p>
        </w:tc>
      </w:tr>
      <w:tr w:rsidR="00FD1D30" w:rsidRPr="0057300C" w:rsidTr="00FD1D30">
        <w:trPr>
          <w:trHeight w:val="630"/>
        </w:trPr>
        <w:tc>
          <w:tcPr>
            <w:tcW w:w="2639" w:type="dxa"/>
            <w:tcBorders>
              <w:top w:val="nil"/>
              <w:left w:val="single" w:sz="8" w:space="0" w:color="auto"/>
              <w:bottom w:val="single" w:sz="4" w:space="0" w:color="auto"/>
              <w:right w:val="single" w:sz="4" w:space="0" w:color="auto"/>
            </w:tcBorders>
            <w:shd w:val="clear" w:color="auto" w:fill="auto"/>
            <w:vAlign w:val="center"/>
            <w:hideMark/>
          </w:tcPr>
          <w:p w:rsidR="00FD1D30" w:rsidRPr="0057300C" w:rsidRDefault="00FD1D30" w:rsidP="0057300C">
            <w:pPr>
              <w:spacing w:after="0" w:line="240" w:lineRule="auto"/>
              <w:jc w:val="center"/>
              <w:rPr>
                <w:rFonts w:ascii="Times New Roman" w:eastAsia="Times New Roman" w:hAnsi="Times New Roman" w:cs="Times New Roman"/>
                <w:sz w:val="24"/>
                <w:szCs w:val="24"/>
                <w:lang w:eastAsia="ru-RU"/>
              </w:rPr>
            </w:pPr>
            <w:r w:rsidRPr="0057300C">
              <w:rPr>
                <w:rFonts w:ascii="Times New Roman" w:eastAsia="Times New Roman" w:hAnsi="Times New Roman" w:cs="Times New Roman"/>
                <w:sz w:val="24"/>
                <w:szCs w:val="24"/>
                <w:lang w:eastAsia="ru-RU"/>
              </w:rPr>
              <w:t>Налог на имущество физических лиц</w:t>
            </w:r>
          </w:p>
        </w:tc>
        <w:tc>
          <w:tcPr>
            <w:tcW w:w="1857" w:type="dxa"/>
            <w:tcBorders>
              <w:top w:val="nil"/>
              <w:left w:val="nil"/>
              <w:bottom w:val="single" w:sz="4" w:space="0" w:color="auto"/>
              <w:right w:val="single" w:sz="4" w:space="0" w:color="auto"/>
            </w:tcBorders>
            <w:shd w:val="clear" w:color="auto" w:fill="auto"/>
            <w:noWrap/>
          </w:tcPr>
          <w:p w:rsidR="00FD1D30" w:rsidRPr="0057300C" w:rsidRDefault="00C55BAC"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240</w:t>
            </w:r>
          </w:p>
        </w:tc>
        <w:tc>
          <w:tcPr>
            <w:tcW w:w="2106" w:type="dxa"/>
            <w:tcBorders>
              <w:top w:val="nil"/>
              <w:left w:val="nil"/>
              <w:bottom w:val="single" w:sz="4" w:space="0" w:color="auto"/>
              <w:right w:val="single" w:sz="4" w:space="0" w:color="auto"/>
            </w:tcBorders>
            <w:shd w:val="clear" w:color="auto" w:fill="auto"/>
            <w:noWrap/>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335</w:t>
            </w:r>
          </w:p>
        </w:tc>
        <w:tc>
          <w:tcPr>
            <w:tcW w:w="1904" w:type="dxa"/>
            <w:tcBorders>
              <w:top w:val="nil"/>
              <w:left w:val="nil"/>
              <w:bottom w:val="single" w:sz="4" w:space="0" w:color="auto"/>
              <w:right w:val="single" w:sz="8" w:space="0" w:color="auto"/>
            </w:tcBorders>
            <w:shd w:val="clear" w:color="auto" w:fill="auto"/>
            <w:noWrap/>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139,5</w:t>
            </w:r>
            <w:r w:rsidR="00FD1D30" w:rsidRPr="0057300C">
              <w:rPr>
                <w:rFonts w:ascii="Times New Roman" w:hAnsi="Times New Roman" w:cs="Times New Roman"/>
                <w:sz w:val="24"/>
                <w:szCs w:val="24"/>
              </w:rPr>
              <w:t>%</w:t>
            </w:r>
          </w:p>
        </w:tc>
        <w:tc>
          <w:tcPr>
            <w:tcW w:w="1843" w:type="dxa"/>
            <w:tcBorders>
              <w:top w:val="nil"/>
              <w:left w:val="nil"/>
              <w:bottom w:val="single" w:sz="4" w:space="0" w:color="auto"/>
              <w:right w:val="single" w:sz="8" w:space="0" w:color="auto"/>
            </w:tcBorders>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75</w:t>
            </w:r>
            <w:r w:rsidR="00FD1D30" w:rsidRPr="0057300C">
              <w:rPr>
                <w:rFonts w:ascii="Times New Roman" w:hAnsi="Times New Roman" w:cs="Times New Roman"/>
                <w:sz w:val="24"/>
                <w:szCs w:val="24"/>
              </w:rPr>
              <w:t>%</w:t>
            </w:r>
          </w:p>
        </w:tc>
      </w:tr>
      <w:tr w:rsidR="00FD1D30" w:rsidRPr="0057300C" w:rsidTr="00FD1D30">
        <w:trPr>
          <w:trHeight w:val="645"/>
        </w:trPr>
        <w:tc>
          <w:tcPr>
            <w:tcW w:w="2639" w:type="dxa"/>
            <w:tcBorders>
              <w:top w:val="nil"/>
              <w:left w:val="single" w:sz="8" w:space="0" w:color="auto"/>
              <w:bottom w:val="single" w:sz="4" w:space="0" w:color="auto"/>
              <w:right w:val="single" w:sz="4" w:space="0" w:color="auto"/>
            </w:tcBorders>
            <w:shd w:val="clear" w:color="auto" w:fill="auto"/>
            <w:vAlign w:val="center"/>
            <w:hideMark/>
          </w:tcPr>
          <w:p w:rsidR="00FD1D30" w:rsidRPr="0057300C" w:rsidRDefault="00FD1D30" w:rsidP="0057300C">
            <w:pPr>
              <w:spacing w:after="0" w:line="240" w:lineRule="auto"/>
              <w:jc w:val="center"/>
              <w:rPr>
                <w:rFonts w:ascii="Times New Roman" w:eastAsia="Times New Roman" w:hAnsi="Times New Roman" w:cs="Times New Roman"/>
                <w:sz w:val="24"/>
                <w:szCs w:val="24"/>
                <w:lang w:eastAsia="ru-RU"/>
              </w:rPr>
            </w:pPr>
            <w:r w:rsidRPr="0057300C">
              <w:rPr>
                <w:rFonts w:ascii="Times New Roman" w:eastAsia="Times New Roman" w:hAnsi="Times New Roman" w:cs="Times New Roman"/>
                <w:sz w:val="24"/>
                <w:szCs w:val="24"/>
                <w:lang w:eastAsia="ru-RU"/>
              </w:rPr>
              <w:t>Земельный налог с физических лиц</w:t>
            </w:r>
          </w:p>
        </w:tc>
        <w:tc>
          <w:tcPr>
            <w:tcW w:w="1857" w:type="dxa"/>
            <w:tcBorders>
              <w:top w:val="nil"/>
              <w:left w:val="nil"/>
              <w:bottom w:val="single" w:sz="4" w:space="0" w:color="auto"/>
              <w:right w:val="single" w:sz="4" w:space="0" w:color="auto"/>
            </w:tcBorders>
            <w:shd w:val="clear" w:color="auto" w:fill="auto"/>
            <w:noWrap/>
          </w:tcPr>
          <w:p w:rsidR="00446BC9" w:rsidRPr="0057300C" w:rsidRDefault="00446BC9"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73</w:t>
            </w:r>
          </w:p>
        </w:tc>
        <w:tc>
          <w:tcPr>
            <w:tcW w:w="2106" w:type="dxa"/>
            <w:tcBorders>
              <w:top w:val="nil"/>
              <w:left w:val="nil"/>
              <w:bottom w:val="single" w:sz="4" w:space="0" w:color="auto"/>
              <w:right w:val="single" w:sz="4" w:space="0" w:color="auto"/>
            </w:tcBorders>
            <w:shd w:val="clear" w:color="auto" w:fill="auto"/>
            <w:noWrap/>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91</w:t>
            </w:r>
          </w:p>
        </w:tc>
        <w:tc>
          <w:tcPr>
            <w:tcW w:w="1904" w:type="dxa"/>
            <w:tcBorders>
              <w:top w:val="nil"/>
              <w:left w:val="nil"/>
              <w:bottom w:val="single" w:sz="4" w:space="0" w:color="auto"/>
              <w:right w:val="single" w:sz="8" w:space="0" w:color="auto"/>
            </w:tcBorders>
            <w:shd w:val="clear" w:color="auto" w:fill="auto"/>
            <w:noWrap/>
            <w:hideMark/>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124,1</w:t>
            </w:r>
            <w:r w:rsidR="00FD1D30" w:rsidRPr="0057300C">
              <w:rPr>
                <w:rFonts w:ascii="Times New Roman" w:hAnsi="Times New Roman" w:cs="Times New Roman"/>
                <w:sz w:val="24"/>
                <w:szCs w:val="24"/>
              </w:rPr>
              <w:t>%</w:t>
            </w:r>
          </w:p>
        </w:tc>
        <w:tc>
          <w:tcPr>
            <w:tcW w:w="1843" w:type="dxa"/>
            <w:tcBorders>
              <w:top w:val="nil"/>
              <w:left w:val="nil"/>
              <w:bottom w:val="single" w:sz="4" w:space="0" w:color="auto"/>
              <w:right w:val="single" w:sz="8" w:space="0" w:color="auto"/>
            </w:tcBorders>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83</w:t>
            </w:r>
            <w:r w:rsidR="00FD1D30" w:rsidRPr="0057300C">
              <w:rPr>
                <w:rFonts w:ascii="Times New Roman" w:hAnsi="Times New Roman" w:cs="Times New Roman"/>
                <w:sz w:val="24"/>
                <w:szCs w:val="24"/>
              </w:rPr>
              <w:t>%</w:t>
            </w:r>
          </w:p>
        </w:tc>
      </w:tr>
      <w:tr w:rsidR="00FD1D30" w:rsidRPr="0057300C" w:rsidTr="00FD1D30">
        <w:trPr>
          <w:trHeight w:val="645"/>
        </w:trPr>
        <w:tc>
          <w:tcPr>
            <w:tcW w:w="2639" w:type="dxa"/>
            <w:tcBorders>
              <w:top w:val="single" w:sz="4" w:space="0" w:color="auto"/>
              <w:left w:val="single" w:sz="4" w:space="0" w:color="auto"/>
              <w:bottom w:val="single" w:sz="4" w:space="0" w:color="auto"/>
              <w:right w:val="single" w:sz="4" w:space="0" w:color="auto"/>
            </w:tcBorders>
            <w:shd w:val="clear" w:color="auto" w:fill="auto"/>
            <w:vAlign w:val="center"/>
          </w:tcPr>
          <w:p w:rsidR="00FD1D30" w:rsidRPr="0057300C" w:rsidRDefault="00FD1D30" w:rsidP="0057300C">
            <w:pPr>
              <w:spacing w:after="0" w:line="240" w:lineRule="auto"/>
              <w:jc w:val="center"/>
              <w:rPr>
                <w:rFonts w:ascii="Times New Roman" w:eastAsia="Times New Roman" w:hAnsi="Times New Roman" w:cs="Times New Roman"/>
                <w:sz w:val="24"/>
                <w:szCs w:val="24"/>
                <w:lang w:eastAsia="ru-RU"/>
              </w:rPr>
            </w:pPr>
            <w:r w:rsidRPr="0057300C">
              <w:rPr>
                <w:rFonts w:ascii="Times New Roman" w:eastAsia="Times New Roman" w:hAnsi="Times New Roman" w:cs="Times New Roman"/>
                <w:sz w:val="24"/>
                <w:szCs w:val="24"/>
                <w:lang w:eastAsia="ru-RU"/>
              </w:rPr>
              <w:t>Всего</w:t>
            </w:r>
          </w:p>
        </w:tc>
        <w:tc>
          <w:tcPr>
            <w:tcW w:w="1857" w:type="dxa"/>
            <w:tcBorders>
              <w:top w:val="single" w:sz="4" w:space="0" w:color="auto"/>
              <w:left w:val="nil"/>
              <w:bottom w:val="single" w:sz="4" w:space="0" w:color="auto"/>
              <w:right w:val="single" w:sz="4" w:space="0" w:color="auto"/>
            </w:tcBorders>
            <w:shd w:val="clear" w:color="auto" w:fill="auto"/>
            <w:noWrap/>
          </w:tcPr>
          <w:p w:rsidR="00FD1D30" w:rsidRPr="0057300C" w:rsidRDefault="00C55BAC"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102</w:t>
            </w:r>
            <w:r w:rsidR="00446BC9" w:rsidRPr="0057300C">
              <w:rPr>
                <w:rFonts w:ascii="Times New Roman" w:hAnsi="Times New Roman" w:cs="Times New Roman"/>
                <w:sz w:val="24"/>
                <w:szCs w:val="24"/>
              </w:rPr>
              <w:t>0</w:t>
            </w:r>
          </w:p>
        </w:tc>
        <w:tc>
          <w:tcPr>
            <w:tcW w:w="2106" w:type="dxa"/>
            <w:tcBorders>
              <w:top w:val="single" w:sz="4" w:space="0" w:color="auto"/>
              <w:left w:val="nil"/>
              <w:bottom w:val="single" w:sz="4" w:space="0" w:color="auto"/>
              <w:right w:val="single" w:sz="4" w:space="0" w:color="auto"/>
            </w:tcBorders>
            <w:shd w:val="clear" w:color="auto" w:fill="auto"/>
            <w:noWrap/>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1171</w:t>
            </w:r>
          </w:p>
        </w:tc>
        <w:tc>
          <w:tcPr>
            <w:tcW w:w="1904" w:type="dxa"/>
            <w:tcBorders>
              <w:top w:val="single" w:sz="4" w:space="0" w:color="auto"/>
              <w:left w:val="nil"/>
              <w:bottom w:val="single" w:sz="4" w:space="0" w:color="auto"/>
              <w:right w:val="single" w:sz="4" w:space="0" w:color="auto"/>
            </w:tcBorders>
            <w:shd w:val="clear" w:color="auto" w:fill="auto"/>
            <w:noWrap/>
          </w:tcPr>
          <w:p w:rsidR="00FD1D30" w:rsidRPr="0057300C" w:rsidRDefault="00446BC9"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114,</w:t>
            </w:r>
            <w:r w:rsidR="000D5709" w:rsidRPr="0057300C">
              <w:rPr>
                <w:rFonts w:ascii="Times New Roman" w:hAnsi="Times New Roman" w:cs="Times New Roman"/>
                <w:sz w:val="24"/>
                <w:szCs w:val="24"/>
              </w:rPr>
              <w:t>8</w:t>
            </w:r>
            <w:r w:rsidR="00FD1D30" w:rsidRPr="0057300C">
              <w:rPr>
                <w:rFonts w:ascii="Times New Roman" w:hAnsi="Times New Roman" w:cs="Times New Roman"/>
                <w:sz w:val="24"/>
                <w:szCs w:val="24"/>
              </w:rPr>
              <w:t>%</w:t>
            </w:r>
          </w:p>
        </w:tc>
        <w:tc>
          <w:tcPr>
            <w:tcW w:w="1843" w:type="dxa"/>
            <w:tcBorders>
              <w:top w:val="single" w:sz="4" w:space="0" w:color="auto"/>
              <w:left w:val="nil"/>
              <w:bottom w:val="single" w:sz="4" w:space="0" w:color="auto"/>
              <w:right w:val="single" w:sz="4" w:space="0" w:color="auto"/>
            </w:tcBorders>
          </w:tcPr>
          <w:p w:rsidR="00FD1D30" w:rsidRPr="0057300C" w:rsidRDefault="00C959F4" w:rsidP="0057300C">
            <w:pPr>
              <w:spacing w:after="0" w:line="240" w:lineRule="auto"/>
              <w:jc w:val="center"/>
              <w:rPr>
                <w:rFonts w:ascii="Times New Roman" w:hAnsi="Times New Roman" w:cs="Times New Roman"/>
                <w:sz w:val="24"/>
                <w:szCs w:val="24"/>
              </w:rPr>
            </w:pPr>
            <w:r w:rsidRPr="0057300C">
              <w:rPr>
                <w:rFonts w:ascii="Times New Roman" w:hAnsi="Times New Roman" w:cs="Times New Roman"/>
                <w:sz w:val="24"/>
                <w:szCs w:val="24"/>
              </w:rPr>
              <w:t>80</w:t>
            </w:r>
            <w:r w:rsidR="00FD1D30" w:rsidRPr="0057300C">
              <w:rPr>
                <w:rFonts w:ascii="Times New Roman" w:hAnsi="Times New Roman" w:cs="Times New Roman"/>
                <w:sz w:val="24"/>
                <w:szCs w:val="24"/>
              </w:rPr>
              <w:t>%</w:t>
            </w:r>
          </w:p>
        </w:tc>
      </w:tr>
    </w:tbl>
    <w:p w:rsidR="002C5B14" w:rsidRPr="0057300C" w:rsidRDefault="002C5B14" w:rsidP="0057300C">
      <w:pPr>
        <w:tabs>
          <w:tab w:val="left" w:pos="567"/>
        </w:tabs>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ab/>
      </w:r>
    </w:p>
    <w:p w:rsidR="005D3218" w:rsidRPr="0057300C" w:rsidRDefault="002C5B14" w:rsidP="0057300C">
      <w:pPr>
        <w:tabs>
          <w:tab w:val="left" w:pos="567"/>
        </w:tabs>
        <w:spacing w:after="0" w:line="240" w:lineRule="auto"/>
        <w:jc w:val="both"/>
        <w:rPr>
          <w:rFonts w:ascii="Times New Roman" w:hAnsi="Times New Roman" w:cs="Times New Roman"/>
          <w:sz w:val="24"/>
          <w:szCs w:val="24"/>
        </w:rPr>
      </w:pPr>
      <w:r w:rsidRPr="0057300C">
        <w:rPr>
          <w:rFonts w:ascii="Times New Roman" w:hAnsi="Times New Roman" w:cs="Times New Roman"/>
          <w:sz w:val="24"/>
          <w:szCs w:val="24"/>
        </w:rPr>
        <w:t xml:space="preserve">Собираемость на </w:t>
      </w:r>
      <w:r w:rsidR="00FD1D30" w:rsidRPr="0057300C">
        <w:rPr>
          <w:rFonts w:ascii="Times New Roman" w:hAnsi="Times New Roman" w:cs="Times New Roman"/>
          <w:sz w:val="24"/>
          <w:szCs w:val="24"/>
        </w:rPr>
        <w:t>01</w:t>
      </w:r>
      <w:r w:rsidRPr="0057300C">
        <w:rPr>
          <w:rFonts w:ascii="Times New Roman" w:hAnsi="Times New Roman" w:cs="Times New Roman"/>
          <w:sz w:val="24"/>
          <w:szCs w:val="24"/>
        </w:rPr>
        <w:t>.1</w:t>
      </w:r>
      <w:r w:rsidR="00FD1D30" w:rsidRPr="0057300C">
        <w:rPr>
          <w:rFonts w:ascii="Times New Roman" w:hAnsi="Times New Roman" w:cs="Times New Roman"/>
          <w:sz w:val="24"/>
          <w:szCs w:val="24"/>
        </w:rPr>
        <w:t>2</w:t>
      </w:r>
      <w:r w:rsidRPr="0057300C">
        <w:rPr>
          <w:rFonts w:ascii="Times New Roman" w:hAnsi="Times New Roman" w:cs="Times New Roman"/>
          <w:sz w:val="24"/>
          <w:szCs w:val="24"/>
        </w:rPr>
        <w:t>.20</w:t>
      </w:r>
      <w:r w:rsidR="00C55BAC" w:rsidRPr="0057300C">
        <w:rPr>
          <w:rFonts w:ascii="Times New Roman" w:hAnsi="Times New Roman" w:cs="Times New Roman"/>
          <w:sz w:val="24"/>
          <w:szCs w:val="24"/>
        </w:rPr>
        <w:t>25</w:t>
      </w:r>
      <w:r w:rsidRPr="0057300C">
        <w:rPr>
          <w:rFonts w:ascii="Times New Roman" w:hAnsi="Times New Roman" w:cs="Times New Roman"/>
          <w:sz w:val="24"/>
          <w:szCs w:val="24"/>
        </w:rPr>
        <w:t xml:space="preserve"> – </w:t>
      </w:r>
      <w:r w:rsidR="00C959F4" w:rsidRPr="0057300C">
        <w:rPr>
          <w:rFonts w:ascii="Times New Roman" w:hAnsi="Times New Roman" w:cs="Times New Roman"/>
          <w:sz w:val="24"/>
          <w:szCs w:val="24"/>
        </w:rPr>
        <w:t>80</w:t>
      </w:r>
      <w:r w:rsidR="000D5709" w:rsidRPr="0057300C">
        <w:rPr>
          <w:rFonts w:ascii="Times New Roman" w:hAnsi="Times New Roman" w:cs="Times New Roman"/>
          <w:sz w:val="24"/>
          <w:szCs w:val="24"/>
        </w:rPr>
        <w:t xml:space="preserve">%. </w:t>
      </w:r>
      <w:r w:rsidR="005D3218" w:rsidRPr="0057300C">
        <w:rPr>
          <w:rFonts w:ascii="Times New Roman" w:hAnsi="Times New Roman" w:cs="Times New Roman"/>
          <w:sz w:val="24"/>
          <w:szCs w:val="24"/>
        </w:rPr>
        <w:t>Прирост поступлений к АППГ составил +</w:t>
      </w:r>
      <w:r w:rsidR="000D5709" w:rsidRPr="0057300C">
        <w:rPr>
          <w:rFonts w:ascii="Times New Roman" w:hAnsi="Times New Roman" w:cs="Times New Roman"/>
          <w:sz w:val="24"/>
          <w:szCs w:val="24"/>
        </w:rPr>
        <w:t>14,8</w:t>
      </w:r>
      <w:r w:rsidR="005D3218" w:rsidRPr="0057300C">
        <w:rPr>
          <w:rFonts w:ascii="Times New Roman" w:hAnsi="Times New Roman" w:cs="Times New Roman"/>
          <w:sz w:val="24"/>
          <w:szCs w:val="24"/>
        </w:rPr>
        <w:t xml:space="preserve">% или </w:t>
      </w:r>
      <w:r w:rsidR="000D5709" w:rsidRPr="0057300C">
        <w:rPr>
          <w:rFonts w:ascii="Times New Roman" w:hAnsi="Times New Roman" w:cs="Times New Roman"/>
          <w:sz w:val="24"/>
          <w:szCs w:val="24"/>
        </w:rPr>
        <w:t>151</w:t>
      </w:r>
      <w:r w:rsidR="00C55BAC" w:rsidRPr="0057300C">
        <w:rPr>
          <w:rFonts w:ascii="Times New Roman" w:hAnsi="Times New Roman" w:cs="Times New Roman"/>
          <w:sz w:val="24"/>
          <w:szCs w:val="24"/>
        </w:rPr>
        <w:t xml:space="preserve"> </w:t>
      </w:r>
      <w:r w:rsidR="0057300C">
        <w:rPr>
          <w:rFonts w:ascii="Times New Roman" w:hAnsi="Times New Roman" w:cs="Times New Roman"/>
          <w:sz w:val="24"/>
          <w:szCs w:val="24"/>
        </w:rPr>
        <w:t>млн рублей.</w:t>
      </w:r>
      <w:bookmarkStart w:id="1" w:name="_GoBack"/>
      <w:bookmarkEnd w:id="1"/>
    </w:p>
    <w:p w:rsidR="005D3218" w:rsidRPr="0057300C" w:rsidRDefault="005D3218" w:rsidP="0057300C">
      <w:pPr>
        <w:tabs>
          <w:tab w:val="left" w:pos="567"/>
        </w:tabs>
        <w:spacing w:after="0" w:line="240" w:lineRule="auto"/>
        <w:jc w:val="both"/>
        <w:rPr>
          <w:rFonts w:ascii="Times New Roman" w:hAnsi="Times New Roman" w:cs="Times New Roman"/>
          <w:sz w:val="24"/>
          <w:szCs w:val="24"/>
        </w:rPr>
      </w:pPr>
    </w:p>
    <w:sectPr w:rsidR="005D3218" w:rsidRPr="0057300C" w:rsidSect="00DC701F">
      <w:headerReference w:type="default" r:id="rId8"/>
      <w:pgSz w:w="11906" w:h="16838"/>
      <w:pgMar w:top="1134" w:right="566" w:bottom="426"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331" w:rsidRDefault="00212331" w:rsidP="00BC297B">
      <w:pPr>
        <w:spacing w:after="0" w:line="240" w:lineRule="auto"/>
      </w:pPr>
      <w:r>
        <w:separator/>
      </w:r>
    </w:p>
  </w:endnote>
  <w:endnote w:type="continuationSeparator" w:id="0">
    <w:p w:rsidR="00212331" w:rsidRDefault="00212331" w:rsidP="00BC2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331" w:rsidRDefault="00212331" w:rsidP="00BC297B">
      <w:pPr>
        <w:spacing w:after="0" w:line="240" w:lineRule="auto"/>
      </w:pPr>
      <w:r>
        <w:separator/>
      </w:r>
    </w:p>
  </w:footnote>
  <w:footnote w:type="continuationSeparator" w:id="0">
    <w:p w:rsidR="00212331" w:rsidRDefault="00212331" w:rsidP="00BC29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97B" w:rsidRDefault="00BC297B">
    <w:pPr>
      <w:pStyle w:val="a4"/>
      <w:jc w:val="center"/>
    </w:pPr>
  </w:p>
  <w:p w:rsidR="00BC297B" w:rsidRDefault="00BC29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E3820"/>
    <w:multiLevelType w:val="hybridMultilevel"/>
    <w:tmpl w:val="541ACA1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D3F"/>
    <w:rsid w:val="00016511"/>
    <w:rsid w:val="000641C2"/>
    <w:rsid w:val="000D5709"/>
    <w:rsid w:val="000D6BD2"/>
    <w:rsid w:val="001173C2"/>
    <w:rsid w:val="001A66E2"/>
    <w:rsid w:val="00212331"/>
    <w:rsid w:val="00290086"/>
    <w:rsid w:val="002907F6"/>
    <w:rsid w:val="002C5B14"/>
    <w:rsid w:val="00316D2D"/>
    <w:rsid w:val="00353D1E"/>
    <w:rsid w:val="00441B71"/>
    <w:rsid w:val="00446BC9"/>
    <w:rsid w:val="004739A8"/>
    <w:rsid w:val="00473FE1"/>
    <w:rsid w:val="004A5A9D"/>
    <w:rsid w:val="004A7539"/>
    <w:rsid w:val="004E4FA3"/>
    <w:rsid w:val="00523D26"/>
    <w:rsid w:val="0053083B"/>
    <w:rsid w:val="00557802"/>
    <w:rsid w:val="005604A2"/>
    <w:rsid w:val="0057300C"/>
    <w:rsid w:val="00585D29"/>
    <w:rsid w:val="005D3218"/>
    <w:rsid w:val="005D534D"/>
    <w:rsid w:val="006875EF"/>
    <w:rsid w:val="00694251"/>
    <w:rsid w:val="00732F96"/>
    <w:rsid w:val="007D6FC3"/>
    <w:rsid w:val="00805AD5"/>
    <w:rsid w:val="00883AC6"/>
    <w:rsid w:val="008A5066"/>
    <w:rsid w:val="00927828"/>
    <w:rsid w:val="009478F9"/>
    <w:rsid w:val="009565CB"/>
    <w:rsid w:val="009741D8"/>
    <w:rsid w:val="00976BC3"/>
    <w:rsid w:val="00A54E45"/>
    <w:rsid w:val="00A651F8"/>
    <w:rsid w:val="00A76ED5"/>
    <w:rsid w:val="00AB3C97"/>
    <w:rsid w:val="00B53D3F"/>
    <w:rsid w:val="00B63995"/>
    <w:rsid w:val="00BC297B"/>
    <w:rsid w:val="00BD2E95"/>
    <w:rsid w:val="00BE7829"/>
    <w:rsid w:val="00C55BAC"/>
    <w:rsid w:val="00C901E2"/>
    <w:rsid w:val="00C959F4"/>
    <w:rsid w:val="00CB785E"/>
    <w:rsid w:val="00CC1596"/>
    <w:rsid w:val="00CD4829"/>
    <w:rsid w:val="00CF00C4"/>
    <w:rsid w:val="00DC701F"/>
    <w:rsid w:val="00DE0F20"/>
    <w:rsid w:val="00DE5E31"/>
    <w:rsid w:val="00E7324E"/>
    <w:rsid w:val="00F41349"/>
    <w:rsid w:val="00F8109E"/>
    <w:rsid w:val="00FD1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A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01E2"/>
    <w:pPr>
      <w:ind w:left="720"/>
      <w:contextualSpacing/>
    </w:pPr>
  </w:style>
  <w:style w:type="paragraph" w:customStyle="1" w:styleId="Default">
    <w:name w:val="Default"/>
    <w:rsid w:val="00316D2D"/>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BC297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297B"/>
  </w:style>
  <w:style w:type="paragraph" w:styleId="a6">
    <w:name w:val="footer"/>
    <w:basedOn w:val="a"/>
    <w:link w:val="a7"/>
    <w:uiPriority w:val="99"/>
    <w:unhideWhenUsed/>
    <w:rsid w:val="00BC297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297B"/>
  </w:style>
  <w:style w:type="paragraph" w:styleId="a8">
    <w:name w:val="Balloon Text"/>
    <w:basedOn w:val="a"/>
    <w:link w:val="a9"/>
    <w:uiPriority w:val="99"/>
    <w:semiHidden/>
    <w:unhideWhenUsed/>
    <w:rsid w:val="00BC297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C297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3A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01E2"/>
    <w:pPr>
      <w:ind w:left="720"/>
      <w:contextualSpacing/>
    </w:pPr>
  </w:style>
  <w:style w:type="paragraph" w:customStyle="1" w:styleId="Default">
    <w:name w:val="Default"/>
    <w:rsid w:val="00316D2D"/>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BC297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C297B"/>
  </w:style>
  <w:style w:type="paragraph" w:styleId="a6">
    <w:name w:val="footer"/>
    <w:basedOn w:val="a"/>
    <w:link w:val="a7"/>
    <w:uiPriority w:val="99"/>
    <w:unhideWhenUsed/>
    <w:rsid w:val="00BC297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C297B"/>
  </w:style>
  <w:style w:type="paragraph" w:styleId="a8">
    <w:name w:val="Balloon Text"/>
    <w:basedOn w:val="a"/>
    <w:link w:val="a9"/>
    <w:uiPriority w:val="99"/>
    <w:semiHidden/>
    <w:unhideWhenUsed/>
    <w:rsid w:val="00BC297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C29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367328">
      <w:bodyDiv w:val="1"/>
      <w:marLeft w:val="0"/>
      <w:marRight w:val="0"/>
      <w:marTop w:val="0"/>
      <w:marBottom w:val="0"/>
      <w:divBdr>
        <w:top w:val="none" w:sz="0" w:space="0" w:color="auto"/>
        <w:left w:val="none" w:sz="0" w:space="0" w:color="auto"/>
        <w:bottom w:val="none" w:sz="0" w:space="0" w:color="auto"/>
        <w:right w:val="none" w:sz="0" w:space="0" w:color="auto"/>
      </w:divBdr>
    </w:div>
    <w:div w:id="173015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535</Words>
  <Characters>3051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Гайворонская Татьяна Васильевна</dc:creator>
  <cp:lastModifiedBy>Крюкова Ирина Валентиновна</cp:lastModifiedBy>
  <cp:revision>3</cp:revision>
  <cp:lastPrinted>2025-12-02T09:57:00Z</cp:lastPrinted>
  <dcterms:created xsi:type="dcterms:W3CDTF">2025-12-04T12:15:00Z</dcterms:created>
  <dcterms:modified xsi:type="dcterms:W3CDTF">2025-12-04T12:19:00Z</dcterms:modified>
</cp:coreProperties>
</file>